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Johann Heinrich Philipp Seidenstücker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Philosophische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1765-08-21 in Haynroda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1817 in Soest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Imm. Helmstedt 09.02.1785; 1789 Kustos der Helmstedter Universitätsbibliothek; 1790 Privatdozent (alte Geschichte), 1791–94 Adjunct Phil. Helmstedt; ab 1794  Lehre am Helmstedter Pädagogium; 1796–1810 Rektor d. Lateinschule Lippstadt; 1810–17 Gymnasialdirektor Soest;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Johannes Henricus Seidenstücker Schwarzburgicus (09.02.1785)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https://d-nb.info/gnd/117464104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https://uni-helmstedt.hab.de/prof-260-seidenst%C3%BCcker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1790–1791 Lehrstuhl für Alte Geschichte, Helmstedt</w:t>
      </w:r>
    </w:p>
    <w:p>
      <w:pPr>
        <w:pStyle w:val="ListEntry"/>
      </w:pPr>
      <w:r>
        <w:rPr>
          <w:rStyle w:val="BodyText"/>
        </w:rPr>
        <w:t xml:space="preserve">1791–1794 Lehrstuhl für [o. A.], Helmstedt</w:t>
      </w:r>
    </w:p>
    <w:p>
      <w:pPr>
        <w:pStyle w:val="Heading2"/>
      </w:pPr>
      <w:bookmarkStart w:id="2" w:name="_Toc2"/>
      <w:r>
        <w:t>Akademische Ämter</w:t>
      </w:r>
      <w:bookmarkEnd w:id="2"/>
    </w:p>
    <w:p>
      <w:pPr>
        <w:pStyle w:val="ListEntry"/>
      </w:pPr>
      <w:r>
        <w:rPr>
          <w:rStyle w:val="BodyText"/>
        </w:rPr>
        <w:t xml:space="preserve">1789:  Universität Helmstedt, Kustos d. Universitätsbibliothek</w:t>
      </w:r>
    </w:p>
    <w:p>
      <w:pPr>
        <w:pStyle w:val="Heading2"/>
      </w:pPr>
      <w:bookmarkStart w:id="3" w:name="_Toc3"/>
      <w:r>
        <w:t>Ämter</w:t>
      </w:r>
      <w:bookmarkEnd w:id="3"/>
    </w:p>
    <w:p>
      <w:pPr>
        <w:pStyle w:val="ListEntry"/>
      </w:pPr>
      <w:r>
        <w:rPr>
          <w:rStyle w:val="BodyText"/>
        </w:rPr>
        <w:t xml:space="preserve">1794–1796: Helmstedt, Lehrer am Helmstedter Pädagogium</w:t>
      </w:r>
    </w:p>
    <w:p>
      <w:pPr>
        <w:pStyle w:val="ListEntry"/>
      </w:pPr>
      <w:r>
        <w:rPr>
          <w:rStyle w:val="BodyText"/>
        </w:rPr>
        <w:t xml:space="preserve">1796–1810: Lippstadt, Rektor d. Lateinschule</w:t>
      </w:r>
    </w:p>
    <w:p>
      <w:pPr>
        <w:pStyle w:val="ListEntry"/>
      </w:pPr>
      <w:r>
        <w:rPr>
          <w:rStyle w:val="BodyText"/>
        </w:rPr>
        <w:t xml:space="preserve">1810–1817: Soest, Gymnasialdirektor</w:t>
      </w:r>
    </w:p>
    <w:p>
      <w:pPr>
        <w:pStyle w:val="Heading2"/>
      </w:pPr>
      <w:bookmarkStart w:id="4" w:name="_Toc4"/>
      <w:r>
        <w:t>Beteiligung an Dissertationen (1)</w:t>
      </w:r>
      <w:bookmarkEnd w:id="4"/>
    </w:p>
    <w:p>
      <w:pPr>
        <w:pStyle w:val="ListEntry"/>
      </w:pPr>
      <w:r>
        <w:rPr>
          <w:rStyle w:val="BodyText"/>
        </w:rPr>
        <w:t xml:space="preserve">Respondent in: Friedrich August Wiedeburg (Präses): De Excolenda Triplici Memoriae Forma Dissertatio Paedagogico-Philosophica , 18.07.1789</w:t>
      </w:r>
    </w:p>
    <w:p>
      <w:pPr>
        <w:pStyle w:val="Heading2"/>
      </w:pPr>
      <w:bookmarkStart w:id="5" w:name="_Toc5"/>
      <w:r>
        <w:t>Zitierhinweis</w:t>
      </w:r>
      <w:bookmarkEnd w:id="5"/>
    </w:p>
    <w:p>
      <w:pPr/>
      <w:r>
        <w:rPr>
          <w:rStyle w:val="BodyText"/>
        </w:rPr>
        <w:t xml:space="preserve">Prof. Johann Heinrich Philipp Seidenstücker. In: Wissensproduktion an der Universität Helmstedt. Forschungsportal zur frühneuzeitlichen Universitätsgeschichte. Hrsg. von der Herzog August Bibliothek Wolfenbüttel. 2010–2013. Relaunch 2026. Permalink: https://uni-helmstedt.hab.de/prof-260-seidenst%C3%BCcker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Johann Heinrich Philipp Seidenstücker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2026-08-24T02:30:10+00:00</dcterms:created>
  <dcterms:modified xsi:type="dcterms:W3CDTF">2026-08-24T02:30:10+00:00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