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Dethard Horst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1546 in Norden (Ostfriesland)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1618 in Wittenberg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d. Institutiones und später d. Pandekten in Helmstedt (1576–1592); freier Jurist in Wittenberg (1592–1618);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Barbara Horst geborene von Brocke, Heirat 1577; Benigna Horst geborene Gentzel, Heirat 1585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https://d-nb.info/gnd/121832821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https://uni-helmstedt.hab.de/prof-114-horst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1576–1592 Lehrstuhl für Institutiones / Pandekten,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1592–1618: Wittenberg, Jurist</w:t>
      </w:r>
    </w:p>
    <w:p>
      <w:pPr>
        <w:pStyle w:val="Heading2"/>
      </w:pPr>
      <w:bookmarkStart w:id="3" w:name="_Toc3"/>
      <w:r>
        <w:t>Vorlesungen (8)</w:t>
      </w:r>
      <w:bookmarkEnd w:id="3"/>
    </w:p>
    <w:p>
      <w:pPr>
        <w:pStyle w:val="ListEntry"/>
      </w:pPr>
      <w:r>
        <w:rPr>
          <w:rStyle w:val="BodyText"/>
        </w:rPr>
        <w:t xml:space="preserve">[...] Disputationes etiam ordinarias, quam fieri poterit, diligentissimi continuabit., Sommersemester 1581</w:t>
      </w:r>
    </w:p>
    <w:p>
      <w:pPr>
        <w:pStyle w:val="ListEntry"/>
      </w:pPr>
      <w:r>
        <w:rPr>
          <w:rStyle w:val="BodyText"/>
        </w:rPr>
        <w:t xml:space="preserve">Dethardus Horstius Frisius expedito titulo pandectarum, de pactis dotalibus, item de fundo dotali, auspicabitur, auxiliante Deo, explicationem 24 libri panedectarum atq. inea explicatione alacriter ordine perget: [...], Sommersemester 1581</w:t>
      </w:r>
    </w:p>
    <w:p>
      <w:pPr>
        <w:pStyle w:val="ListEntry"/>
      </w:pPr>
      <w:r>
        <w:rPr>
          <w:rStyle w:val="BodyText"/>
        </w:rPr>
        <w:t xml:space="preserve">[...] et privatas ad ordinem Pandectarum inchoatas. [...], Sommersemester 1582</w:t>
      </w:r>
    </w:p>
    <w:p>
      <w:pPr>
        <w:pStyle w:val="ListEntry"/>
      </w:pPr>
      <w:r>
        <w:rPr>
          <w:rStyle w:val="BodyText"/>
        </w:rPr>
        <w:t xml:space="preserve">[...] Cum lectione priuata ad Tribonianeam hora 12. Continuis diebus: in Cujus libro quarto processum etiam Juris expondum suscipiet auxiliante Deo opt. Max., Sommersemester 1582</w:t>
      </w:r>
    </w:p>
    <w:p>
      <w:pPr>
        <w:pStyle w:val="ListEntry"/>
      </w:pPr>
      <w:r>
        <w:rPr>
          <w:rStyle w:val="BodyText"/>
        </w:rPr>
        <w:t xml:space="preserve">[...] Continuabitq. suas disputationes publicas ad tit. Institutionum de Actionibus: [...], Sommersemester 1582</w:t>
      </w:r>
    </w:p>
    <w:p>
      <w:pPr>
        <w:pStyle w:val="ListEntry"/>
      </w:pPr>
      <w:r>
        <w:rPr>
          <w:rStyle w:val="BodyText"/>
        </w:rPr>
        <w:t xml:space="preserve">Dethardus Horstius J.V. Doctor, auspicatus interpretationem vicesimi tertij libri Pandectas tituli primi de Donationibus inter Virum et Uxorem, explicato hoc titulo, sequentes titulos ordine interpretabitur hora quarta Continuis diebus [...], Sommersemester 1582</w:t>
      </w:r>
    </w:p>
    <w:p>
      <w:pPr>
        <w:pStyle w:val="ListEntry"/>
      </w:pPr>
      <w:r>
        <w:rPr>
          <w:rStyle w:val="BodyText"/>
        </w:rPr>
        <w:t xml:space="preserve">[...] pro lectione autem ordinaria explicare perget tractatum de diuortijs et repudijs: [...] ordinariam hora secunda pomeridianis more suo solito per totam septimanam: [...], Wintersemester 1587/1588</w:t>
      </w:r>
    </w:p>
    <w:p>
      <w:pPr>
        <w:pStyle w:val="ListEntry"/>
      </w:pPr>
      <w:r>
        <w:rPr>
          <w:rStyle w:val="BodyText"/>
        </w:rPr>
        <w:t xml:space="preserve">Dethardvs Horstius J.C. quoniam hactenus pro lectione extraordinaria tractauit de actionibus auspicabitur tractationem de Interdictis et de Exceptionibus: quibus absolutis instituet tractationem de ordine judiciorum seu processu juris, ut uulgo uocant: [...] et extraordinariam quidem lectionem continuabit hora duodecima [...] deinde uero hisce lectionibus adiunget disputationes, ex tertio libro Institutionum, et instituto Collegio disputantium singulis septimanis uel slatem alternis septimanis disputationem unam habebit auxiliante Deo., Wintersemester 1587/1588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Dethard Horst. In: Wissensproduktion an der Universität Helmstedt. Forschungsportal zur frühneuzeitlichen Universitätsgeschichte. Hrsg. von der Herzog August Bibliothek Wolfenbüttel. 2010–2013. Relaunch 2026. Permalink: https://uni-helmstedt.hab.de/prof-114-horst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Dethard Horst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2026-07-08T02:11:57+00:00</dcterms:created>
  <dcterms:modified xsi:type="dcterms:W3CDTF">2026-07-08T02:11:57+00:00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