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von Jagemann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1552 in Heiligenstadt (Eichsfeld)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1604 in Rittergut Wernrode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Prof. in Helmstedt (1579–1585); Vizekanzler und Hofrat in Wolfenbüttel (1585–1588); danach in fürstlichen Diensten; ab 1588 in fürstlichen Diensten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Juliane Jagemann geborene Steckel, Heirat 1578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https://d-nb.info/gnd/117063460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https://uni-helmstedt.hab.de/prof-117-jagemann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1579–1585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1585–1588: Wolfenbüttel, Vizekanzler</w:t>
      </w:r>
    </w:p>
    <w:p>
      <w:pPr>
        <w:pStyle w:val="ListEntry"/>
      </w:pPr>
      <w:r>
        <w:rPr>
          <w:rStyle w:val="BodyText"/>
        </w:rPr>
        <w:t xml:space="preserve">1585–1588: Wolfenbüttel, Hofrat</w:t>
      </w:r>
    </w:p>
    <w:p>
      <w:pPr>
        <w:pStyle w:val="Heading2"/>
      </w:pPr>
      <w:bookmarkStart w:id="3" w:name="_Toc3"/>
      <w:r>
        <w:t>Vorlesungen (3)</w:t>
      </w:r>
      <w:bookmarkEnd w:id="3"/>
    </w:p>
    <w:p>
      <w:pPr>
        <w:pStyle w:val="ListEntry"/>
      </w:pPr>
      <w:r>
        <w:rPr>
          <w:rStyle w:val="BodyText"/>
        </w:rPr>
        <w:t xml:space="preserve">Johannes Iageman Eichsfeldiacus, hora 1 pomeridiana fundamenta Iuris in explicatione Institutionum, studiosa LL iuuentuti proponit, in quibus Institutionum libris peruenit, ad librum terium, titulum decimum, de bonorum possessionibus, quem post reditum a Consistorio generali, statim aggredietur, ac eadem ratione et fide quibus hactenus usus est, ut et reliquos titulos explicabit., Sommersemester 1581</w:t>
      </w:r>
    </w:p>
    <w:p>
      <w:pPr>
        <w:pStyle w:val="ListEntry"/>
      </w:pPr>
      <w:r>
        <w:rPr>
          <w:rStyle w:val="BodyText"/>
        </w:rPr>
        <w:t xml:space="preserve">[...] Reliquis vero diebus ordinarias Institutionum Juris praelectiones, quas fere ad finem libri tertij perduxit. Continuabit., Sommersemester 1582</w:t>
      </w:r>
    </w:p>
    <w:p>
      <w:pPr>
        <w:pStyle w:val="ListEntry"/>
      </w:pPr>
      <w:r>
        <w:rPr>
          <w:rStyle w:val="BodyText"/>
        </w:rPr>
        <w:t xml:space="preserve">Johannes Jageman Eichsfeldiacus die Lunae ordinationem Judicij bujus Ducatus supremi explicabit: [...], Sommersemester 1582</w:t>
      </w:r>
    </w:p>
    <w:p>
      <w:pPr>
        <w:pStyle w:val="Heading2"/>
      </w:pPr>
      <w:bookmarkStart w:id="4" w:name="_Toc4"/>
      <w:r>
        <w:t>Dissertationen (1)</w:t>
      </w:r>
      <w:bookmarkEnd w:id="4"/>
    </w:p>
    <w:p>
      <w:pPr>
        <w:pStyle w:val="ListEntry"/>
      </w:pPr>
      <w:r>
        <w:rPr>
          <w:rStyle w:val="BodyText"/>
        </w:rPr>
        <w:t xml:space="preserve">De restitutione minorum 25 annis, 21.08.1585. VD16 J 162</w:t>
      </w:r>
    </w:p>
    <w:p>
      <w:pPr>
        <w:pStyle w:val="Heading2"/>
      </w:pPr>
      <w:bookmarkStart w:id="5" w:name="_Toc5"/>
      <w:r>
        <w:t>Beteiligung an Dissertationen (2)</w:t>
      </w:r>
      <w:bookmarkEnd w:id="5"/>
    </w:p>
    <w:p>
      <w:pPr>
        <w:pStyle w:val="ListEntry"/>
      </w:pPr>
      <w:r>
        <w:rPr>
          <w:rStyle w:val="BodyText"/>
        </w:rPr>
        <w:t xml:space="preserve">Widmungsempfänger in: Luchtenius Adamus (Präses): De Summo Bono, Seu Felicitate Hominis Civili Ex Aristotele Desumpta Et In Academia Iulia Ad Disputandum Proposita Disputatio, 16.01.1602. VD17 23:255846Q</w:t>
      </w:r>
    </w:p>
    <w:p>
      <w:pPr>
        <w:pStyle w:val="ListEntry"/>
      </w:pPr>
      <w:r>
        <w:rPr>
          <w:rStyle w:val="BodyText"/>
        </w:rPr>
        <w:t xml:space="preserve">Widmungsempfänger in: Duncan Liddel (Präses): De Concoctione In Quartum Meteororum Disputatio II, 1595</w:t>
      </w:r>
    </w:p>
    <w:p>
      <w:pPr>
        <w:pStyle w:val="Heading2"/>
      </w:pPr>
      <w:bookmarkStart w:id="6" w:name="_Toc6"/>
      <w:r>
        <w:t>Beteiligung an Reden und Programmen (2)</w:t>
      </w:r>
      <w:bookmarkEnd w:id="6"/>
    </w:p>
    <w:p>
      <w:pPr>
        <w:pStyle w:val="ListEntry"/>
      </w:pPr>
      <w:r>
        <w:rPr>
          <w:rStyle w:val="BodyText"/>
        </w:rPr>
        <w:t xml:space="preserve">contributor in: Johann Caselius: Genethliakos siue De Disciplina Oratio. VD16  C 1304</w:t>
      </w:r>
    </w:p>
    <w:p>
      <w:pPr>
        <w:pStyle w:val="ListEntry"/>
      </w:pPr>
      <w:r>
        <w:rPr>
          <w:rStyle w:val="BodyText"/>
        </w:rPr>
        <w:t xml:space="preserve">contributor in: Johann Caselius: Ad Graecarum disciplinarum et sincerae amicitiae cultores, in Academia Iulia, programma . VD16  C 1258</w:t>
      </w:r>
    </w:p>
    <w:p>
      <w:pPr>
        <w:pStyle w:val="Heading2"/>
      </w:pPr>
      <w:bookmarkStart w:id="7" w:name="_Toc7"/>
      <w:r>
        <w:t>Zitierhinweis</w:t>
      </w:r>
      <w:bookmarkEnd w:id="7"/>
    </w:p>
    <w:p>
      <w:pPr/>
      <w:r>
        <w:rPr>
          <w:rStyle w:val="BodyText"/>
        </w:rPr>
        <w:t xml:space="preserve">Prof. Johann von Jagemann. In: Wissensproduktion an der Universität Helmstedt. Forschungsportal zur frühneuzeitlichen Universitätsgeschichte. Hrsg. von der Herzog August Bibliothek Wolfenbüttel. 2010–2013. Relaunch 2026. Permalink: https://uni-helmstedt.hab.de/prof-117-jagemann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von Jagemann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2026-07-08T03:27:56+00:00</dcterms:created>
  <dcterms:modified xsi:type="dcterms:W3CDTF">2026-07-08T03:27:56+00:00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