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Jakob (eig. Peter) Lampadius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1593 in Heinsen (Alfeld/ Leine)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1649 in Münster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(1621–1626); danach fürstlicher Rat, Gesandter und Vizekanzler in Hannover;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, 898|A , , 899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https://d-nb.info/gnd/116662549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https://uni-helmstedt.hab.de/prof-131-lampadius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1621–1626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1621: Hannover, fürstlicher Rat</w:t>
      </w:r>
    </w:p>
    <w:p>
      <w:pPr>
        <w:pStyle w:val="ListEntry"/>
      </w:pPr>
      <w:r>
        <w:rPr>
          <w:rStyle w:val="BodyText"/>
        </w:rPr>
        <w:t xml:space="preserve">1638: Hannover, Vizekanzler</w:t>
      </w:r>
    </w:p>
    <w:p>
      <w:pPr>
        <w:pStyle w:val="Heading2"/>
      </w:pPr>
      <w:bookmarkStart w:id="3" w:name="_Toc3"/>
      <w:r>
        <w:t>Beteiligung an Dissertationen (2)</w:t>
      </w:r>
      <w:bookmarkEnd w:id="3"/>
    </w:p>
    <w:p>
      <w:pPr>
        <w:pStyle w:val="ListEntry"/>
      </w:pPr>
      <w:r>
        <w:rPr>
          <w:rStyle w:val="BodyText"/>
        </w:rPr>
        <w:t xml:space="preserve">Respondent in: Joh. Voltenius (Präses): De fidejussoribus, 13.09.1612. VD17 23:253229H</w:t>
      </w:r>
    </w:p>
    <w:p>
      <w:pPr>
        <w:pStyle w:val="ListEntry"/>
      </w:pPr>
      <w:r>
        <w:rPr>
          <w:rStyle w:val="BodyText"/>
        </w:rPr>
        <w:t xml:space="preserve">Respondent in: Johann Lotichius (Präses): De interdictis, 05.03.1614. VD17 12:133939U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Jakob (eig. Peter) Lampadius. In: Wissensproduktion an der Universität Helmstedt. Forschungsportal zur frühneuzeitlichen Universitätsgeschichte. Hrsg. von der Herzog August Bibliothek Wolfenbüttel. 2010–2013. Relaunch 2026. Permalink: https://uni-helmstedt.hab.de/prof-131-lampadius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Jakob (eig. Peter) Lampadius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2026-07-08T00:55:32+00:00</dcterms:created>
  <dcterms:modified xsi:type="dcterms:W3CDTF">2026-07-08T00:55:32+00:00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