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Johannes Mehlbaum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1611 in Hannover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1656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Jur. ao. Prof. in Helmstedt (1642–1644); Jur. o. Prof. in Helmstedt (1644–1656);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Anna Sophie Mehlbaum geborene Schmerheim (15.08.1621–17.06.1702), Heirat 1642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https://d-nb.info/gnd/104334479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https://uni-helmstedt.hab.de/prof-143-mehlbaum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1642–1644 Lehrstuhl für [o. A.], Helmstedt</w:t>
      </w:r>
    </w:p>
    <w:p>
      <w:pPr>
        <w:pStyle w:val="ListEntry"/>
      </w:pPr>
      <w:r>
        <w:rPr>
          <w:rStyle w:val="BodyText"/>
        </w:rPr>
        <w:t xml:space="preserve">1644–1656 Lehrstuhl für [o. A.], Helmstedt</w:t>
      </w:r>
    </w:p>
    <w:p>
      <w:pPr>
        <w:pStyle w:val="Heading2"/>
      </w:pPr>
      <w:bookmarkStart w:id="2" w:name="_Toc2"/>
      <w:r>
        <w:t>Vorlesungen (21)</w:t>
      </w:r>
      <w:bookmarkEnd w:id="2"/>
    </w:p>
    <w:p>
      <w:pPr>
        <w:pStyle w:val="ListEntry"/>
      </w:pPr>
      <w:r>
        <w:rPr>
          <w:rStyle w:val="BodyText"/>
        </w:rPr>
        <w:t xml:space="preserve">[...] Privatum quoque sive Pandectarum sive Institutionum collegium pro captu auditorum denuo aperiet., Sommersemester 1640</w:t>
      </w:r>
    </w:p>
    <w:p>
      <w:pPr>
        <w:pStyle w:val="ListEntry"/>
      </w:pPr>
      <w:r>
        <w:rPr>
          <w:rStyle w:val="BodyText"/>
        </w:rPr>
        <w:t xml:space="preserve">Iohannes Mehlbaum D. Absolutis praelectionibus ad tit. de div. Reg. Iur. in posterum publice exponet alterum generalem titulum ff. de Verborum ac rerum significatione. [...], Sommersemester 1640</w:t>
      </w:r>
    </w:p>
    <w:p>
      <w:pPr>
        <w:pStyle w:val="ListEntry"/>
      </w:pPr>
      <w:r>
        <w:rPr>
          <w:rStyle w:val="BodyText"/>
        </w:rPr>
        <w:t xml:space="preserve">[...] Privatas quoque lectiones Pandectarum, quarum initium fecit Kl. Aug. hoc semestri, Deo volente, ad finem perducet., Wintersemester 1643/1644</w:t>
      </w:r>
    </w:p>
    <w:p>
      <w:pPr>
        <w:pStyle w:val="ListEntry"/>
      </w:pPr>
      <w:r>
        <w:rPr>
          <w:rStyle w:val="BodyText"/>
        </w:rPr>
        <w:t xml:space="preserve">Ioannes Mehlbaum D. publice perget in expositione tit. ff. de divers. Reg. Iur. [...], Wintersemester 1643/1644</w:t>
      </w:r>
    </w:p>
    <w:p>
      <w:pPr>
        <w:pStyle w:val="ListEntry"/>
      </w:pPr>
      <w:r>
        <w:rPr>
          <w:rStyle w:val="BodyText"/>
        </w:rPr>
        <w:t xml:space="preserve">[...] Privatum quoque sive Pandectarum sive Institutionum collegium pro captu auditorum denuo aperiet., Wintersemester 1644/1645</w:t>
      </w:r>
    </w:p>
    <w:p>
      <w:pPr>
        <w:pStyle w:val="ListEntry"/>
      </w:pPr>
      <w:r>
        <w:rPr>
          <w:rStyle w:val="BodyText"/>
        </w:rPr>
        <w:t xml:space="preserve">Iohannes Mehlbaum D. Absolutis praelectionibus ad tit. de div. Reg. Iur. in posterum publice exponet alterum generalem titulum ff. de Verborum ac rerum significatione. [...], Wintersemester 1644/1645</w:t>
      </w:r>
    </w:p>
    <w:p>
      <w:pPr>
        <w:pStyle w:val="ListEntry"/>
      </w:pPr>
      <w:r>
        <w:rPr>
          <w:rStyle w:val="BodyText"/>
        </w:rPr>
        <w:t xml:space="preserve">Iohannes Mehlbaum D. perget in expositione Institut. Imper. Iur. Civ. domi quoque pro captu auditorum de singulis sive Pandectarum sive Institutionum materiebus, singulas habebit disputationes., Sommersemester 1646</w:t>
      </w:r>
    </w:p>
    <w:p>
      <w:pPr>
        <w:pStyle w:val="ListEntry"/>
      </w:pPr>
      <w:r>
        <w:rPr>
          <w:rStyle w:val="BodyText"/>
        </w:rPr>
        <w:t xml:space="preserve">Iohannes Mehlbaum D. publice perget in expositione textus Instit. Caesar. ac de selectioribus nonis Iuris capitibus disputabit. […] , Sommersemester 1647</w:t>
      </w:r>
    </w:p>
    <w:p>
      <w:pPr>
        <w:pStyle w:val="ListEntry"/>
      </w:pPr>
      <w:r>
        <w:rPr>
          <w:rStyle w:val="BodyText"/>
        </w:rPr>
        <w:t xml:space="preserve">[…] Domi quoque denuo habebit collegium Instit. dispuatorium ad ductum dissertation. Bernh. Sutholt., Sommersemester 1647</w:t>
      </w:r>
    </w:p>
    <w:p>
      <w:pPr>
        <w:pStyle w:val="ListEntry"/>
      </w:pPr>
      <w:r>
        <w:rPr>
          <w:rStyle w:val="BodyText"/>
        </w:rPr>
        <w:t xml:space="preserve">Johannes Mehlbaum D. Lectiones Institut. Imper. publicas denuo est auspicatus et de principiis Juris de. Personarum ac Tutela jure hactenus exposuit, Wintersemester 1648/1649</w:t>
      </w:r>
    </w:p>
    <w:p>
      <w:pPr>
        <w:pStyle w:val="ListEntry"/>
      </w:pPr>
      <w:r>
        <w:rPr>
          <w:rStyle w:val="BodyText"/>
        </w:rPr>
        <w:t xml:space="preserve">Ioannes Mehlbaum D. perget in expositione Contractuum, operam daturus, ut Eos non tantum, sed &amp; quicquid materiarum in epitome illa Iuris (Institutiones vulgo vocant est reliquum, absolvere possit. Quo facto, Pandectarum lectionibus se accinget. [...], Sommersemester 1650</w:t>
      </w:r>
    </w:p>
    <w:p>
      <w:pPr>
        <w:pStyle w:val="ListEntry"/>
      </w:pPr>
      <w:r>
        <w:rPr>
          <w:rStyle w:val="BodyText"/>
        </w:rPr>
        <w:t xml:space="preserve">[...] Domi quoque exercitium disputatorium instituet., Sommersemester 1650</w:t>
      </w:r>
    </w:p>
    <w:p>
      <w:pPr>
        <w:pStyle w:val="ListEntry"/>
      </w:pPr>
      <w:r>
        <w:rPr>
          <w:rStyle w:val="BodyText"/>
        </w:rPr>
        <w:t xml:space="preserve">Iohannes Mehlbaum D. publice perget in Praelectionibus Pandectarum, de Contractibus potissimum ex praecipuis legbus acturus, [...], Sommersemester 1652</w:t>
      </w:r>
    </w:p>
    <w:p>
      <w:pPr>
        <w:pStyle w:val="ListEntry"/>
      </w:pPr>
      <w:r>
        <w:rPr>
          <w:rStyle w:val="BodyText"/>
        </w:rPr>
        <w:t xml:space="preserve">[...] disputatorium quoque collegium aperiet., Sommersemester 1652</w:t>
      </w:r>
    </w:p>
    <w:p>
      <w:pPr>
        <w:pStyle w:val="ListEntry"/>
      </w:pPr>
      <w:r>
        <w:rPr>
          <w:rStyle w:val="BodyText"/>
        </w:rPr>
        <w:t xml:space="preserve">[...] publice quoque unam atque alteram disputationem habebit., Wintersemester 1652/1653</w:t>
      </w:r>
    </w:p>
    <w:p>
      <w:pPr>
        <w:pStyle w:val="ListEntry"/>
      </w:pPr>
      <w:r>
        <w:rPr>
          <w:rStyle w:val="BodyText"/>
        </w:rPr>
        <w:t xml:space="preserve">Iohannes Mehlbaum D. in expositione Pandectarum &amp; difficiliorum , quae ibi occurrunt, legum perget, [...], Wintersemester 1652/1653</w:t>
      </w:r>
    </w:p>
    <w:p>
      <w:pPr>
        <w:pStyle w:val="ListEntry"/>
      </w:pPr>
      <w:r>
        <w:rPr>
          <w:rStyle w:val="BodyText"/>
        </w:rPr>
        <w:t xml:space="preserve">Iohan Mehlbaum D. lectiones Pandectarum publicas, quas ad librum ausque vigesimum quartum hactenus perduxit, juvante Deo continuabit. Disputationes quoque publicas habebit., Sommersemester 1653</w:t>
      </w:r>
    </w:p>
    <w:p>
      <w:pPr>
        <w:pStyle w:val="ListEntry"/>
      </w:pPr>
      <w:r>
        <w:rPr>
          <w:rStyle w:val="BodyText"/>
        </w:rPr>
        <w:t xml:space="preserve">Iohannes Mehlbaum D. perget in explicandis legibus Pandectarum, quantum licebit per magistratum, quem adhuc gerit. [...], Sommersemester 1654</w:t>
      </w:r>
    </w:p>
    <w:p>
      <w:pPr>
        <w:pStyle w:val="ListEntry"/>
      </w:pPr>
      <w:r>
        <w:rPr>
          <w:rStyle w:val="BodyText"/>
        </w:rPr>
        <w:t xml:space="preserve">[...] Privatim quoque collegium Pandect. VVesenbecianum, quod ante aliquot menses rogatu nonorum aperuit, continuabit., Sommersemester 1654</w:t>
      </w:r>
    </w:p>
    <w:p>
      <w:pPr>
        <w:pStyle w:val="ListEntry"/>
      </w:pPr>
      <w:r>
        <w:rPr>
          <w:rStyle w:val="BodyText"/>
        </w:rPr>
        <w:t xml:space="preserve">[...] &amp; quod superiore semestri instituit exercitium disputatorium ad Instit.Imp. una atque altera disputatione absolvet., Sommersemester 1655</w:t>
      </w:r>
    </w:p>
    <w:p>
      <w:pPr>
        <w:pStyle w:val="ListEntry"/>
      </w:pPr>
      <w:r>
        <w:rPr>
          <w:rStyle w:val="BodyText"/>
        </w:rPr>
        <w:t xml:space="preserve">Johannes Mehlbaum D. perget in exponendis legibus Pandectarum, &amp; finitis ferijs partem VI. auspicabitur: publicas quoque disputationes ad singulas Pandectarum materias habebit,[...], Sommersemester 1655</w:t>
      </w:r>
    </w:p>
    <w:p>
      <w:pPr>
        <w:pStyle w:val="Heading2"/>
      </w:pPr>
      <w:bookmarkStart w:id="3" w:name="_Toc3"/>
      <w:r>
        <w:t>Dissertationen (38)</w:t>
      </w:r>
      <w:bookmarkEnd w:id="3"/>
    </w:p>
    <w:p>
      <w:pPr>
        <w:pStyle w:val="ListEntry"/>
      </w:pPr>
      <w:r>
        <w:rPr>
          <w:rStyle w:val="BodyText"/>
        </w:rPr>
        <w:t xml:space="preserve">De contractibus  consensualibus, 14.10.1643. VD17 23:313770P</w:t>
      </w:r>
    </w:p>
    <w:p>
      <w:pPr>
        <w:pStyle w:val="ListEntry"/>
      </w:pPr>
      <w:r>
        <w:rPr>
          <w:rStyle w:val="BodyText"/>
        </w:rPr>
        <w:t xml:space="preserve">De servitutibus personalibus, 05.10.1644. VD17 23:658207L</w:t>
      </w:r>
    </w:p>
    <w:p>
      <w:pPr>
        <w:pStyle w:val="ListEntry"/>
      </w:pPr>
      <w:r>
        <w:rPr>
          <w:rStyle w:val="BodyText"/>
        </w:rPr>
        <w:t xml:space="preserve">De dominio, 08.02.1645. VD17 23:250920Q</w:t>
      </w:r>
    </w:p>
    <w:p>
      <w:pPr>
        <w:pStyle w:val="ListEntry"/>
      </w:pPr>
      <w:r>
        <w:rPr>
          <w:rStyle w:val="BodyText"/>
        </w:rPr>
        <w:t xml:space="preserve">De collationibus bonorum, 02.04.1645. VD17 23:238381G</w:t>
      </w:r>
    </w:p>
    <w:p>
      <w:pPr>
        <w:pStyle w:val="ListEntry"/>
      </w:pPr>
      <w:r>
        <w:rPr>
          <w:rStyle w:val="BodyText"/>
        </w:rPr>
        <w:t xml:space="preserve">De traditione ceu methodo acquirendi naturali, 09.04.1645. VD17 23:254646Z</w:t>
      </w:r>
    </w:p>
    <w:p>
      <w:pPr>
        <w:pStyle w:val="ListEntry"/>
      </w:pPr>
      <w:r>
        <w:rPr>
          <w:rStyle w:val="BodyText"/>
        </w:rPr>
        <w:t xml:space="preserve">De testamentis, 03.05.1645. VD17 23:254667V</w:t>
      </w:r>
    </w:p>
    <w:p>
      <w:pPr>
        <w:pStyle w:val="ListEntry"/>
      </w:pPr>
      <w:r>
        <w:rPr>
          <w:rStyle w:val="BodyText"/>
        </w:rPr>
        <w:t xml:space="preserve">De interdicta rerum alienatione, 21.03.1646. VD17 23:250947F</w:t>
      </w:r>
    </w:p>
    <w:p>
      <w:pPr>
        <w:pStyle w:val="ListEntry"/>
      </w:pPr>
      <w:r>
        <w:rPr>
          <w:rStyle w:val="BodyText"/>
        </w:rPr>
        <w:t xml:space="preserve">De mutuo, 03.06.1646. VD17 14:023175R</w:t>
      </w:r>
    </w:p>
    <w:p>
      <w:pPr>
        <w:pStyle w:val="ListEntry"/>
      </w:pPr>
      <w:r>
        <w:rPr>
          <w:rStyle w:val="BodyText"/>
        </w:rPr>
        <w:t xml:space="preserve">De donationibus, 05.12.1646. VD17 23:254669L</w:t>
      </w:r>
    </w:p>
    <w:p>
      <w:pPr>
        <w:pStyle w:val="ListEntry"/>
      </w:pPr>
      <w:r>
        <w:rPr>
          <w:rStyle w:val="BodyText"/>
        </w:rPr>
        <w:t xml:space="preserve">De legatis, 27.03.1647. VD17 23:317228G</w:t>
      </w:r>
    </w:p>
    <w:p>
      <w:pPr>
        <w:pStyle w:val="ListEntry"/>
      </w:pPr>
      <w:r>
        <w:rPr>
          <w:rStyle w:val="BodyText"/>
        </w:rPr>
        <w:t xml:space="preserve">Resolutiones selectorum juris civ. textuum, 12.05.1647. VD17 14:025481S</w:t>
      </w:r>
    </w:p>
    <w:p>
      <w:pPr>
        <w:pStyle w:val="ListEntry"/>
      </w:pPr>
      <w:r>
        <w:rPr>
          <w:rStyle w:val="BodyText"/>
        </w:rPr>
        <w:t xml:space="preserve">De contractibus nominatis cumprimis de emphyteusi, 07.08.1647. VD17 23:254675M</w:t>
      </w:r>
    </w:p>
    <w:p>
      <w:pPr>
        <w:pStyle w:val="ListEntry"/>
      </w:pPr>
      <w:r>
        <w:rPr>
          <w:rStyle w:val="BodyText"/>
        </w:rPr>
        <w:t xml:space="preserve">De publicis judiciis, 26.01.1648. VD17 1:005780U</w:t>
      </w:r>
    </w:p>
    <w:p>
      <w:pPr>
        <w:pStyle w:val="ListEntry"/>
      </w:pPr>
      <w:r>
        <w:rPr>
          <w:rStyle w:val="BodyText"/>
        </w:rPr>
        <w:t xml:space="preserve">De hereditate quomodo ex testamento et lege deferatur, 31.01.1648. VD17 23:250574F</w:t>
      </w:r>
    </w:p>
    <w:p>
      <w:pPr>
        <w:pStyle w:val="ListEntry"/>
      </w:pPr>
      <w:r>
        <w:rPr>
          <w:rStyle w:val="BodyText"/>
        </w:rPr>
        <w:t xml:space="preserve">De jure statutorum, 07.05.1648. VD17 23:250914P</w:t>
      </w:r>
    </w:p>
    <w:p>
      <w:pPr>
        <w:pStyle w:val="ListEntry"/>
      </w:pPr>
      <w:r>
        <w:rPr>
          <w:rStyle w:val="BodyText"/>
        </w:rPr>
        <w:t xml:space="preserve">De fidejussoribus, 26.07.1648. VD17 23:250941L</w:t>
      </w:r>
    </w:p>
    <w:p>
      <w:pPr>
        <w:pStyle w:val="ListEntry"/>
      </w:pPr>
      <w:r>
        <w:rPr>
          <w:rStyle w:val="BodyText"/>
        </w:rPr>
        <w:t xml:space="preserve">De dote ejusque jure, 26.08.1648. VD17 23:250934B</w:t>
      </w:r>
    </w:p>
    <w:p>
      <w:pPr>
        <w:pStyle w:val="ListEntry"/>
      </w:pPr>
      <w:r>
        <w:rPr>
          <w:rStyle w:val="BodyText"/>
        </w:rPr>
        <w:t xml:space="preserve">De substitutionibus, 22.09.1648. VD17 23:676995Q</w:t>
      </w:r>
    </w:p>
    <w:p>
      <w:pPr>
        <w:pStyle w:val="ListEntry"/>
      </w:pPr>
      <w:r>
        <w:rPr>
          <w:rStyle w:val="BodyText"/>
        </w:rPr>
        <w:t xml:space="preserve">De dolo, culpa et casu fortuito, 23.05.1649. VD17 75:701328S</w:t>
      </w:r>
    </w:p>
    <w:p>
      <w:pPr>
        <w:pStyle w:val="ListEntry"/>
      </w:pPr>
      <w:r>
        <w:rPr>
          <w:rStyle w:val="BodyText"/>
        </w:rPr>
        <w:t xml:space="preserve">De emptione et venditione, 23.05.1649. VD17 23:266995C</w:t>
      </w:r>
    </w:p>
    <w:p>
      <w:pPr>
        <w:pStyle w:val="ListEntry"/>
      </w:pPr>
      <w:r>
        <w:rPr>
          <w:rStyle w:val="BodyText"/>
        </w:rPr>
        <w:t xml:space="preserve">De injuriis, 31.08.1650. VD17 23:254702Y</w:t>
      </w:r>
    </w:p>
    <w:p>
      <w:pPr>
        <w:pStyle w:val="ListEntry"/>
      </w:pPr>
      <w:r>
        <w:rPr>
          <w:rStyle w:val="BodyText"/>
        </w:rPr>
        <w:t xml:space="preserve">De jure primogeniturae, 30.04.1651. VD17 23:250929H</w:t>
      </w:r>
    </w:p>
    <w:p>
      <w:pPr>
        <w:pStyle w:val="ListEntry"/>
      </w:pPr>
      <w:r>
        <w:rPr>
          <w:rStyle w:val="BodyText"/>
        </w:rPr>
        <w:t xml:space="preserve">De praescriptionibus jurium ex quasi possessione, 30.04.1651. VD17 23:255922B</w:t>
      </w:r>
    </w:p>
    <w:p>
      <w:pPr>
        <w:pStyle w:val="ListEntry"/>
      </w:pPr>
      <w:r>
        <w:rPr>
          <w:rStyle w:val="BodyText"/>
        </w:rPr>
        <w:t xml:space="preserve">De delictis et imprimis de furtis, 31.08.1651. VD17 1:011219A</w:t>
      </w:r>
    </w:p>
    <w:p>
      <w:pPr>
        <w:pStyle w:val="ListEntry"/>
      </w:pPr>
      <w:r>
        <w:rPr>
          <w:rStyle w:val="BodyText"/>
        </w:rPr>
        <w:t xml:space="preserve">De muneribus et honoribus, 31.08.1651. VD17 1:005458U</w:t>
      </w:r>
    </w:p>
    <w:p>
      <w:pPr>
        <w:pStyle w:val="ListEntry"/>
      </w:pPr>
      <w:r>
        <w:rPr>
          <w:rStyle w:val="BodyText"/>
        </w:rPr>
        <w:t xml:space="preserve">De emphyteusi, 31.08.1651. VD17 14:021553A</w:t>
      </w:r>
    </w:p>
    <w:p>
      <w:pPr>
        <w:pStyle w:val="ListEntry"/>
      </w:pPr>
      <w:r>
        <w:rPr>
          <w:rStyle w:val="BodyText"/>
        </w:rPr>
        <w:t xml:space="preserve">De transactionibus, 25.09.1651. VD17 14:024943D</w:t>
      </w:r>
    </w:p>
    <w:p>
      <w:pPr>
        <w:pStyle w:val="ListEntry"/>
      </w:pPr>
      <w:r>
        <w:rPr>
          <w:rStyle w:val="BodyText"/>
        </w:rPr>
        <w:t xml:space="preserve">De servitutibus praediorum, 20.12.1651. VD17 23:235874N</w:t>
      </w:r>
    </w:p>
    <w:p>
      <w:pPr>
        <w:pStyle w:val="ListEntry"/>
      </w:pPr>
      <w:r>
        <w:rPr>
          <w:rStyle w:val="BodyText"/>
        </w:rPr>
        <w:t xml:space="preserve">De concursu actionum, 31.05.1652. VD17 23:250931D</w:t>
      </w:r>
    </w:p>
    <w:p>
      <w:pPr>
        <w:pStyle w:val="ListEntry"/>
      </w:pPr>
      <w:r>
        <w:rPr>
          <w:rStyle w:val="BodyText"/>
        </w:rPr>
        <w:t xml:space="preserve">De jure venandi, 21.12.1652. VD17 23:250894L</w:t>
      </w:r>
    </w:p>
    <w:p>
      <w:pPr>
        <w:pStyle w:val="ListEntry"/>
      </w:pPr>
      <w:r>
        <w:rPr>
          <w:rStyle w:val="BodyText"/>
        </w:rPr>
        <w:t xml:space="preserve">De injuriis et famosis libellis, 29.12.1652. VD17 23:312008M</w:t>
      </w:r>
    </w:p>
    <w:p>
      <w:pPr>
        <w:pStyle w:val="ListEntry"/>
      </w:pPr>
      <w:r>
        <w:rPr>
          <w:rStyle w:val="BodyText"/>
        </w:rPr>
        <w:t xml:space="preserve">Positiones ex 50 Pand. libris, 30.06.1653. VD17 23:254772U</w:t>
      </w:r>
    </w:p>
    <w:p>
      <w:pPr>
        <w:pStyle w:val="ListEntry"/>
      </w:pPr>
      <w:r>
        <w:rPr>
          <w:rStyle w:val="BodyText"/>
        </w:rPr>
        <w:t xml:space="preserve">De juramentis, 31.10.1653. VD17 23:255822W</w:t>
      </w:r>
    </w:p>
    <w:p>
      <w:pPr>
        <w:pStyle w:val="ListEntry"/>
      </w:pPr>
      <w:r>
        <w:rPr>
          <w:rStyle w:val="BodyText"/>
        </w:rPr>
        <w:t xml:space="preserve">De nuptiis, 1654. VD17 23:254792G</w:t>
      </w:r>
    </w:p>
    <w:p>
      <w:pPr>
        <w:pStyle w:val="ListEntry"/>
      </w:pPr>
      <w:r>
        <w:rPr>
          <w:rStyle w:val="BodyText"/>
        </w:rPr>
        <w:t xml:space="preserve">De pactis, 31.01.1654. VD17 14:023515Y</w:t>
      </w:r>
    </w:p>
    <w:p>
      <w:pPr>
        <w:pStyle w:val="ListEntry"/>
      </w:pPr>
      <w:r>
        <w:rPr>
          <w:rStyle w:val="BodyText"/>
        </w:rPr>
        <w:t xml:space="preserve">De testamentis in genere, 16.06.1655. VD17 23:250911R</w:t>
      </w:r>
    </w:p>
    <w:p>
      <w:pPr>
        <w:pStyle w:val="ListEntry"/>
      </w:pPr>
      <w:r>
        <w:rPr>
          <w:rStyle w:val="BodyText"/>
        </w:rPr>
        <w:t xml:space="preserve">De contractu emtionisvenditionis et actionibus emtivenditi, 18.08.1655. VD17 23:250938G</w:t>
      </w:r>
    </w:p>
    <w:p>
      <w:pPr>
        <w:pStyle w:val="ListEntry"/>
      </w:pPr>
      <w:r>
        <w:rPr>
          <w:rStyle w:val="BodyText"/>
        </w:rPr>
        <w:t xml:space="preserve">De transactionibus, 26.01.1656. VD17 23:250924V</w:t>
      </w:r>
    </w:p>
    <w:p>
      <w:pPr>
        <w:pStyle w:val="Heading2"/>
      </w:pPr>
      <w:bookmarkStart w:id="4" w:name="_Toc4"/>
      <w:r>
        <w:t>Beteiligung an Dissertationen (2)</w:t>
      </w:r>
      <w:bookmarkEnd w:id="4"/>
    </w:p>
    <w:p>
      <w:pPr>
        <w:pStyle w:val="ListEntry"/>
      </w:pPr>
      <w:r>
        <w:rPr>
          <w:rStyle w:val="BodyText"/>
        </w:rPr>
        <w:t xml:space="preserve">Respondent in: Johann Lotichius (Präses): De foro competente tam communi quam privilegiato, 10.11.1641. VD17 7:639212B</w:t>
      </w:r>
    </w:p>
    <w:p>
      <w:pPr>
        <w:pStyle w:val="ListEntry"/>
      </w:pPr>
      <w:r>
        <w:rPr>
          <w:rStyle w:val="BodyText"/>
        </w:rPr>
        <w:t xml:space="preserve">Respondent in: Johann Lotichius (Präses): De foro competente tam communi quam privilegiato, 10.11.1640. VD17 23:250761N</w:t>
      </w:r>
    </w:p>
    <w:p>
      <w:pPr>
        <w:pStyle w:val="Heading2"/>
      </w:pPr>
      <w:bookmarkStart w:id="5" w:name="_Toc5"/>
      <w:r>
        <w:t>Rechenschaftsberichte</w:t>
      </w:r>
      <w:bookmarkEnd w:id="5"/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MDCLIII / Mense Ianuario / Finitis feriis d. XIII Ianuario ad lectiones publicas reversus libro XXI Pandectarum exponere coepi, et ante festum Paschae eiusdem anni ad librum XXIV. Pandectarum perveni / Legi diebus 13, 14 [et] 17 / die 18, 20, 21 } ob iter necessarium docere non potui / die 24, 25, 27, 28 [et] 31 } legi / Mense Februario / die 1 propter festum Purificationis Mariae / diebus 3,4,7,8,10,11, 14,15,17, 18,21 [et] 22 } docui / die 24 pactus sponsal. imposui Domini collega Magistri Horneii / die 25 legi / die 28, Mense Martio diebus 1, 3, 4, 7 [et] 8 } propter exercitia publica anatomica legere non potui / diebus 10, 11 [et] 14} potui / die 15 ob deductionem funeris legere non potui / die 17 legi / die 18 officium tutelae Horneii impedimento fuit / diebus 21, 22 [et] 24 } feci officium / [v] / die 25 Martio festum fuit annunciationis Mariae / diebus 28,29, 31 &amp; 1 Aprilis Nundinae et iter ad Guelferbytum indictum fecere, quo minus legere potuerim / publice duos disputationes habui, de iure venandi Inaugurale alteram, alteram de Iniuriis et famosis libellis / Iohannes Mehlbaum Doctor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204, H.1, 149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25.04.1653–24.06.1653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1653 / A Festo Paschatos usque ad Festum Ioannis Baptistae publicis lectionibus absolvi librum XXIV &amp; XXV. Pandectarum / mense Aprili / legi  25, 26, 28 [et] 29 Aprili / Mense Maio / legi 2 die Maii / [diebus] 3 et 5 non potui ob nuptiis Domini Magistri Horneii / 6 eius die et [die] 9 legi / [die] 10 nuptiis interfui / [diebus] 12 et 13 legi / 16 iter necessarium prohibuit / [die] 17 feci officium / [die] 19 festum fuit ascensionis Domini / [diebus] 20 et 23 legi / [diebus] 24 et 26 propter examen Candidati legere non potui / [die] 27 docui / [diebus] 30 [et] 31 festum Pentecostes exemit. Ex hoc tempore usque ad diem Ioannis Baptistae tum propter Festum tum propter examina Candidatorum [...] publica tum denique pp. nuptias et promotionem in Facultate Theologica docere non potui / Ioannes Mehlbaum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204, H.1, 66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30.09.1653–30.11.1653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Mense Octobri, Novembri et Decembri Anni MDCLIII ex libro Pandectorum 28 titulum 6 de Vulgari et pupillari substit. 7 de condit. instit. et 8 de iure delib. integrum etiam librum 29 et ex libro 30 titulum de leg. [et fidecommissis] leges 20 priores publicis lectionibus absolvi / De Iuramentis quoque publice disputavi / Iohannes Mehlbaum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204, H.1, 132, 133 (Duplette)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31.12.1654–28.02.1655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1655 / Mense Ianuario/ Ex Pandectis Librum 34 absolvi titulum De adimendis vel transferendis legatis, titulum 5 De rebus dubiis, titulum 6 De his quae poenae causa relinquuntur, titulum 6 De regula catoniana et reliquos eius libri titulos. / Mense Februario / Exposui titulum de conditione et demonstratione ac non nihil adieci ex titulo ad Legem Falcidiam. Februario Hoc mense in laboribus ob iter neccessarium [non] continuavi / Mense Martio &amp; Aprili / usque ad festum Paschae / De titulis [?] de L. Falcidia egi, eos [?] de Scto. Trebell. et reliquos quae in 36o libro habentur, adieci, atque ita ad Libri 37 finem 6tam partem Pandectarum praelectionum perduxi. / Iohannes Mehlbaum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2489, 5; Duplette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30.04.1655–31.10.1655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1655 / Mense Maio / Coepi exponere partem 6 Pandectarum et librum 37 usque ad titulum de Iure patronatus absolvi / Mense Iunio / Expsui titulos duos qui ex libro 37 restabant, adieci etiam ex libro 38 titulos priores novem / Mense Iulio / De gradibus et affinitatibus egi, et sequentes etiam titulos eius libri, et primum ex libro 39 De operis novi nunciatione exposui / Mense Augusto / Dixi de damno infecto et reliquis iuris articulis qui in libro illo 39 habentur, libro 39 et sequente de mortis causa donationibus exceptis quarum explicatio in mensem sequentem reiecta est / Mense Septembris / Adieci leges qui ex titulo de donatione mortis casu superant, et praeterea et integrum librum 40 absolvi / Hoc semestri continue et octobris diebus, quibus ius est legere officium feci, decem vel 12 diebus exceptis, quibus tum / [v] / publicis Academiae negotiis tum nuptiis amicorum interfui / De Testamentis, item de Contractu Emtionis [et] Venditionis publice disputavi, Ex Treutlero quoque priores duodecim disputationes publice habui / Iohannes Mehlbaum Doctor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204, H.2, 29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</w:tbl>
    <w:p>
      <w:pPr>
        <w:pStyle w:val="Heading2"/>
      </w:pPr>
      <w:bookmarkStart w:id="6" w:name="_Toc6"/>
      <w:r>
        <w:t>Zitierhinweis</w:t>
      </w:r>
      <w:bookmarkEnd w:id="6"/>
    </w:p>
    <w:p>
      <w:pPr/>
      <w:r>
        <w:rPr>
          <w:rStyle w:val="BodyText"/>
        </w:rPr>
        <w:t xml:space="preserve">Prof. Johannes Mehlbaum. In: Wissensproduktion an der Universität Helmstedt. Forschungsportal zur frühneuzeitlichen Universitätsgeschichte. Hrsg. von der Herzog August Bibliothek Wolfenbüttel. 2010–2013. Relaunch 2026. Permalink: https://uni-helmstedt.hab.de/prof-143-mehlbaum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Johannes Mehlbaum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2026-07-08T02:11:07+00:00</dcterms:created>
  <dcterms:modified xsi:type="dcterms:W3CDTF">2026-07-08T02:11:07+00:00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