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Papenberg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1558 in Hildesheim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1606 in Wunstorf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griechischen Sprache in Helmstedt (1586–1593); danach Generalsuperintendent von Calenberg;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https://d-nb.info/gnd/124640486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https://uni-helmstedt.hab.de/prof-165-papenberg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1586–1593 Lehrstuhl für Griechisch, Helmstedt</w:t>
      </w:r>
    </w:p>
    <w:p>
      <w:pPr>
        <w:pStyle w:val="Heading2"/>
      </w:pPr>
      <w:bookmarkStart w:id="2" w:name="_Toc2"/>
      <w:r>
        <w:t>Vorlesungen (3)</w:t>
      </w:r>
      <w:bookmarkEnd w:id="2"/>
    </w:p>
    <w:p>
      <w:pPr>
        <w:pStyle w:val="ListEntry"/>
      </w:pPr>
      <w:r>
        <w:rPr>
          <w:rStyle w:val="BodyText"/>
        </w:rPr>
        <w:t xml:space="preserve">M. Henricus Papaebergerus professor Graecae linguae diebus Lunae et Martis hora duodecima ad Graecae gram. Nicolai Denardi repetitionem redibit, [...]:, Wintersemester 1587/1588</w:t>
      </w:r>
    </w:p>
    <w:p>
      <w:pPr>
        <w:pStyle w:val="ListEntry"/>
      </w:pPr>
      <w:r>
        <w:rPr>
          <w:rStyle w:val="BodyText"/>
        </w:rPr>
        <w:t xml:space="preserve">[...] illius uero Mercurij et Jouis diebus Tandem oratione Isocratis ad finem perducta addetur ab eodem enarratio Orationum Olynthicarum et Philippicarum praestantissimi Oratoris Demosthenis., Wintersemester 1587/1588</w:t>
      </w:r>
    </w:p>
    <w:p>
      <w:pPr>
        <w:pStyle w:val="ListEntry"/>
      </w:pPr>
      <w:r>
        <w:rPr>
          <w:rStyle w:val="BodyText"/>
        </w:rPr>
        <w:t xml:space="preserve">[...] cui subiunget Homeri et Orationis panegyricae Isocratis analysin huius quidem diebus Veneris et Saturni [...], Wintersemester 1587/1588</w:t>
      </w:r>
    </w:p>
    <w:p>
      <w:pPr>
        <w:pStyle w:val="Heading2"/>
      </w:pPr>
      <w:bookmarkStart w:id="3" w:name="_Toc3"/>
      <w:r>
        <w:t>Beteiligung an Dissertationen (2)</w:t>
      </w:r>
      <w:bookmarkEnd w:id="3"/>
    </w:p>
    <w:p>
      <w:pPr>
        <w:pStyle w:val="ListEntry"/>
      </w:pPr>
      <w:r>
        <w:rPr>
          <w:rStyle w:val="BodyText"/>
        </w:rPr>
        <w:t xml:space="preserve">Respondent in: Daniel Hofmann (Präses): De coena Domini, in qua to rheton verborum Christi in praecedente assertum collatione quatuor testium confirmatur, nempe Matthaei, Marci; Lucae &amp; Pauli, Evangelistarum &amp; Apostolorum. Disputatio II., 16.11.1587. VD16 H 4146</w:t>
      </w:r>
    </w:p>
    <w:p>
      <w:pPr>
        <w:pStyle w:val="ListEntry"/>
      </w:pPr>
      <w:r>
        <w:rPr>
          <w:rStyle w:val="BodyText"/>
        </w:rPr>
        <w:t xml:space="preserve">Respondent in: Daniel Hofmann (Präses): De hominis creatione, integritate, corruptione &amp; peccatis. Theses, 1598. VD16 H 4189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Heinrich Papenberg. In: Wissensproduktion an der Universität Helmstedt. Forschungsportal zur frühneuzeitlichen Universitätsgeschichte. Hrsg. von der Herzog August Bibliothek Wolfenbüttel. 2010–2013. Relaunch 2026. Permalink: https://uni-helmstedt.hab.de/prof-165-papenberg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Papenberg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2026-07-08T00:55:33+00:00</dcterms:created>
  <dcterms:modified xsi:type="dcterms:W3CDTF">2026-07-08T00:55:33+00:00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