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Sigfrid</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Medizinische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1556 in Marksuhl (Eisenach)</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1623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ao. Prof. d. Physik, Anatomie und Mathematik in Helmstedt (1583–1588); Phil. o. Prof. d. Physik und Anatomie in Helmstedt (1588–1594); Med. Prof. in Helmstedt (1594–1623);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Johannes Sigfridus Margsulensis Francus (31.08.1576)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Dorothea Sigfrid geborene Uden (–1607), Heirat 1582; Anna Sigfrid geborene Bökel (1567–02.06.1636), Heirat 1608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222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https://d-nb.info/gnd/100407749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https://uni-helmstedt.hab.de/prof-210-sigfrid</w:t>
            </w:r>
          </w:p>
        </w:tc>
      </w:tr>
    </w:tbl>
    <w:p>
      <w:pPr>
        <w:pStyle w:val="Heading2"/>
      </w:pPr>
      <w:bookmarkStart w:id="1" w:name="_Toc1"/>
      <w:r>
        <w:t>Lehrstühle</w:t>
      </w:r>
      <w:bookmarkEnd w:id="1"/>
    </w:p>
    <w:p>
      <w:pPr>
        <w:pStyle w:val="ListEntry"/>
      </w:pPr>
      <w:r>
        <w:rPr>
          <w:rStyle w:val="BodyText"/>
        </w:rPr>
        <w:t xml:space="preserve">1583–1588 Lehrstuhl für Physik / Anatomie / Mathematik, Helmstedt</w:t>
      </w:r>
    </w:p>
    <w:p>
      <w:pPr>
        <w:pStyle w:val="ListEntry"/>
      </w:pPr>
      <w:r>
        <w:rPr>
          <w:rStyle w:val="BodyText"/>
        </w:rPr>
        <w:t xml:space="preserve">1588–1594 Lehrstuhl für Physik / Anatomie, Helmstedt</w:t>
      </w:r>
    </w:p>
    <w:p>
      <w:pPr>
        <w:pStyle w:val="ListEntry"/>
      </w:pPr>
      <w:r>
        <w:rPr>
          <w:rStyle w:val="BodyText"/>
        </w:rPr>
        <w:t xml:space="preserve">1594–1623 Lehrstuhl für [o. A.], Helmstedt</w:t>
      </w:r>
    </w:p>
    <w:p>
      <w:pPr>
        <w:pStyle w:val="Heading2"/>
      </w:pPr>
      <w:bookmarkStart w:id="2" w:name="_Toc2"/>
      <w:r>
        <w:t>Vorlesungen (13)</w:t>
      </w:r>
      <w:bookmarkEnd w:id="2"/>
    </w:p>
    <w:p>
      <w:pPr>
        <w:pStyle w:val="ListEntry"/>
      </w:pPr>
      <w:r>
        <w:rPr>
          <w:rStyle w:val="BodyText"/>
        </w:rPr>
        <w:t xml:space="preserve">M. Johannes Siefridus finitis tribus libris Physicis D. Philippi Melanth. iam proponit Meteororum Johannis Jouiani Pontani librum, quo quod breui fiet, ad finem verducto, librum de Anima proponet Aestate hora Sexta. Hyeme duodecima per totam septimanam., Wintersemester 1587/1588</w:t>
      </w:r>
    </w:p>
    <w:p>
      <w:pPr>
        <w:pStyle w:val="ListEntry"/>
      </w:pPr>
      <w:r>
        <w:rPr>
          <w:rStyle w:val="BodyText"/>
        </w:rPr>
        <w:t xml:space="preserve">Iohannes Sigfridvs M. D. doctrinam de partibus humani corporis in libro de Anima Domini Philippi Melanth. comprehensam explicabit hora 6., Wintersemester 1594/1595</w:t>
      </w:r>
    </w:p>
    <w:p>
      <w:pPr>
        <w:pStyle w:val="ListEntry"/>
      </w:pPr>
      <w:r>
        <w:rPr>
          <w:rStyle w:val="BodyText"/>
        </w:rPr>
        <w:t xml:space="preserve">Iohannes Sigfridvs D. perget in explicatione partium humani corporis, in libro de Anima Dn. Philippi Melanthonis priori septimanae triduo: posteriori biduo, explicabit secundum librum Dioscoridis de animalibus &amp; c. hora tertia pomeridiana., Wintersemester 1595/1596</w:t>
      </w:r>
    </w:p>
    <w:p>
      <w:pPr>
        <w:pStyle w:val="ListEntry"/>
      </w:pPr>
      <w:r>
        <w:rPr>
          <w:rStyle w:val="BodyText"/>
        </w:rPr>
        <w:t xml:space="preserve">Iohannes Sigfridvs D. perget in libro de Anima in historia Anatomica partium humani corporis, quae in thorace &amp; capite continentur, qua una cum tractatu de humoribus &amp; spiritibus absoluta, progredietur ad nobiliß. &amp; utiliß. doctrinam de potentiis animae. Explicabit quoq. tertium librum Dioscoridis hora sexta matutina., Sommersemester 1597</w:t>
      </w:r>
    </w:p>
    <w:p>
      <w:pPr>
        <w:pStyle w:val="ListEntry"/>
      </w:pPr>
      <w:r>
        <w:rPr>
          <w:rStyle w:val="BodyText"/>
        </w:rPr>
        <w:t xml:space="preserve">Iohannes Sigfridvs D. explicat quartum librum Dioscoridis de Medicinali materia, quo absoluto quintum subiunget. Cui adijciet explicatione libri Galeni de oßibus a quo ad reliquos eiusdem Galeni libros Anatomicos enarrandos, progredietur. In Diocoride leget diebus Lunae &amp; Martis: In Galeno Iouis &amp; Veneris, hora 6 matutina., Sommersemester 1599</w:t>
      </w:r>
    </w:p>
    <w:p>
      <w:pPr>
        <w:pStyle w:val="ListEntry"/>
      </w:pPr>
      <w:r>
        <w:rPr>
          <w:rStyle w:val="BodyText"/>
        </w:rPr>
        <w:t xml:space="preserve">D. Iohannes Siegfridvs continuabit historiam Anatomicam partium corporis humani qua absoluta quod brevis fiet, subjunget explicationem priorum librorum Galeni de simplicium medicamentorum facultatibus h. 2. pomeridiana., Wintersemester 1600/1601</w:t>
      </w:r>
    </w:p>
    <w:p>
      <w:pPr>
        <w:pStyle w:val="ListEntry"/>
      </w:pPr>
      <w:r>
        <w:rPr>
          <w:rStyle w:val="BodyText"/>
        </w:rPr>
        <w:t xml:space="preserve">Absolvet quoq[ue] disputationes Anatomicas., Wintersemester 1600/1601</w:t>
      </w:r>
    </w:p>
    <w:p>
      <w:pPr>
        <w:pStyle w:val="ListEntry"/>
      </w:pPr>
      <w:r>
        <w:rPr>
          <w:rStyle w:val="BodyText"/>
        </w:rPr>
        <w:t xml:space="preserve">Iohannes Sigfridvs D. absoluta Anatome, &amp; doctrina de facultatibus &amp; compositione medicamentorum, proponet artem Medicinalem Galeni, cui adiunget explicationem Aphorismorum Hippocratis. hora 2., Wintersemester 1602/1603</w:t>
      </w:r>
    </w:p>
    <w:p>
      <w:pPr>
        <w:pStyle w:val="ListEntry"/>
      </w:pPr>
      <w:r>
        <w:rPr>
          <w:rStyle w:val="BodyText"/>
        </w:rPr>
        <w:t xml:space="preserve">Iohannes Sigfridvs D. absoluto iam primo libro Dioscoridis de aromatibus, oleis, vinguentis &amp; arboribus, ex quibus gummi &amp; resinae manant, paulo post secundum in quo de animalibus, cerealibus oleribus agitur, subiunget. Interea progredietur in explicatione Aphorismorum, qui in primo Hippocratis libro continentur, quo ad finem perducto, ad secundum descendet hora 2., Wintersemester 1603/1604</w:t>
      </w:r>
    </w:p>
    <w:p>
      <w:pPr>
        <w:pStyle w:val="ListEntry"/>
      </w:pPr>
      <w:r>
        <w:rPr>
          <w:rStyle w:val="BodyText"/>
        </w:rPr>
        <w:t xml:space="preserve">Iohannes Sigfridvs D. absoluto quarto aphorismorum Hippocratis libro, ad seqq. progredietur. Anatomicam quoque doctrinam de partibus humani corporis, iuxta sententiam Hippocratis, qui corpus humanum diuidit in partes continentes &amp; cum impetu ruentes, seu solidas, humidas &amp; spirituosas adiunget &amp; explicabit. Nec non disputationes anatomicas diligenter recognitas repetet &amp; habebit hora 2. pomeridiana., Wintersemester 1604/1605</w:t>
      </w:r>
    </w:p>
    <w:p>
      <w:pPr>
        <w:pStyle w:val="ListEntry"/>
      </w:pPr>
      <w:r>
        <w:rPr>
          <w:rStyle w:val="BodyText"/>
        </w:rPr>
        <w:t xml:space="preserve">Iohannes Sigfridvs Philos. &amp; Medicinae Doctor, absoluta interpretatione Aphorismorum Hippocratis incipiet explicationem omnium morborum corporis, a capites ad pedes, iuxta 9. lib. Rhasis. hora VIII matutina., Wintersemester 1613/1614</w:t>
      </w:r>
    </w:p>
    <w:p>
      <w:pPr>
        <w:pStyle w:val="ListEntry"/>
      </w:pPr>
      <w:r>
        <w:rPr>
          <w:rStyle w:val="BodyText"/>
        </w:rPr>
        <w:t xml:space="preserve">D. Ioannes Sigfridvs progredietur in historia morborum, tam interiorum, quam exteriorum totius corporis a capite ad pedes vsq; eorumq; naturas, differentias, causas, signa &amp; curationes proponet &amp; tradet, iuxta nonum librum Phasis, hora 8., Sommersemester 1620</w:t>
      </w:r>
    </w:p>
    <w:p>
      <w:pPr>
        <w:pStyle w:val="ListEntry"/>
      </w:pPr>
      <w:r>
        <w:rPr>
          <w:rStyle w:val="BodyText"/>
        </w:rPr>
        <w:t xml:space="preserve">Ioannes Sigfridvs D. perget in enarratione morborum capitis, nec non in tractatu chirurgico de tumoribus praeter naturam progredietur. h. 8., Sommersemester 1623</w:t>
      </w:r>
    </w:p>
    <w:p>
      <w:pPr>
        <w:pStyle w:val="Heading2"/>
      </w:pPr>
      <w:bookmarkStart w:id="3" w:name="_Toc3"/>
      <w:r>
        <w:t>Dissertationen (32)</w:t>
      </w:r>
      <w:bookmarkEnd w:id="3"/>
    </w:p>
    <w:p>
      <w:pPr>
        <w:pStyle w:val="ListEntry"/>
      </w:pPr>
      <w:r>
        <w:rPr>
          <w:rStyle w:val="BodyText"/>
        </w:rPr>
        <w:t xml:space="preserve">De Haemoptysi Seu Cruenta Expuitione Propositiones sequentes , 26.07.1609. VD17 23:313146G</w:t>
      </w:r>
    </w:p>
    <w:p>
      <w:pPr>
        <w:pStyle w:val="ListEntry"/>
      </w:pPr>
      <w:r>
        <w:rPr>
          <w:rStyle w:val="BodyText"/>
        </w:rPr>
        <w:t xml:space="preserve">De partibus humani corporis dissimilaribus Disputationum Anatomicarum Quarta, 16.04.1597</w:t>
      </w:r>
    </w:p>
    <w:p>
      <w:pPr>
        <w:pStyle w:val="ListEntry"/>
      </w:pPr>
      <w:r>
        <w:rPr>
          <w:rStyle w:val="BodyText"/>
        </w:rPr>
        <w:t xml:space="preserve">De Febris Tertianae Legitimae Ac Nothae Simplicis Themata, 31.05.1613. VD17 7:693206U</w:t>
      </w:r>
    </w:p>
    <w:p>
      <w:pPr>
        <w:pStyle w:val="ListEntry"/>
      </w:pPr>
      <w:r>
        <w:rPr>
          <w:rStyle w:val="BodyText"/>
        </w:rPr>
        <w:t xml:space="preserve">De Pleuritide
 Disputatio Medica, 19.07.1609. VD17 23:313098Z</w:t>
      </w:r>
    </w:p>
    <w:p>
      <w:pPr>
        <w:pStyle w:val="ListEntry"/>
      </w:pPr>
      <w:r>
        <w:rPr>
          <w:rStyle w:val="BodyText"/>
        </w:rPr>
        <w:t xml:space="preserve">De Doloribus Arthriticis Disputatio Medica, 09.09.1612. VD17 32:641420X</w:t>
      </w:r>
    </w:p>
    <w:p>
      <w:pPr>
        <w:pStyle w:val="ListEntry"/>
      </w:pPr>
      <w:r>
        <w:rPr>
          <w:rStyle w:val="BodyText"/>
        </w:rPr>
        <w:t xml:space="preserve">De Arthritide Disputatio Medica , 09.09.1612. VD17 3:011592R</w:t>
      </w:r>
    </w:p>
    <w:p>
      <w:pPr>
        <w:pStyle w:val="ListEntry"/>
      </w:pPr>
      <w:r>
        <w:rPr>
          <w:rStyle w:val="BodyText"/>
        </w:rPr>
        <w:t xml:space="preserve">De Phrenitide Disputatio Medica , 12.09.1612. VD17 7:687818N</w:t>
      </w:r>
    </w:p>
    <w:p>
      <w:pPr>
        <w:pStyle w:val="ListEntry"/>
      </w:pPr>
      <w:r>
        <w:rPr>
          <w:rStyle w:val="BodyText"/>
        </w:rPr>
        <w:t xml:space="preserve">De phrenitide  Theses medicae, 04.08.1598</w:t>
      </w:r>
    </w:p>
    <w:p>
      <w:pPr>
        <w:pStyle w:val="ListEntry"/>
      </w:pPr>
      <w:r>
        <w:rPr>
          <w:rStyle w:val="BodyText"/>
        </w:rPr>
        <w:t xml:space="preserve">De phrenitide  Theses medicae, 04.08.1598</w:t>
      </w:r>
    </w:p>
    <w:p>
      <w:pPr>
        <w:pStyle w:val="ListEntry"/>
      </w:pPr>
      <w:r>
        <w:rPr>
          <w:rStyle w:val="BodyText"/>
        </w:rPr>
        <w:t xml:space="preserve">De passione colica Disputatio medica, 06.04.1611. VD17 7:687767G</w:t>
      </w:r>
    </w:p>
    <w:p>
      <w:pPr>
        <w:pStyle w:val="ListEntry"/>
      </w:pPr>
      <w:r>
        <w:rPr>
          <w:rStyle w:val="BodyText"/>
        </w:rPr>
        <w:t xml:space="preserve">De phrenitide Theses medicae, 04.08.1598</w:t>
      </w:r>
    </w:p>
    <w:p>
      <w:pPr>
        <w:pStyle w:val="ListEntry"/>
      </w:pPr>
      <w:r>
        <w:rPr>
          <w:rStyle w:val="BodyText"/>
        </w:rPr>
        <w:t xml:space="preserve">De phrenitide 
 Theses medicae, 04.08.1598</w:t>
      </w:r>
    </w:p>
    <w:p>
      <w:pPr>
        <w:pStyle w:val="ListEntry"/>
      </w:pPr>
      <w:r>
        <w:rPr>
          <w:rStyle w:val="BodyText"/>
        </w:rPr>
        <w:t xml:space="preserve">, 1616</w:t>
      </w:r>
    </w:p>
    <w:p>
      <w:pPr>
        <w:pStyle w:val="ListEntry"/>
      </w:pPr>
      <w:r>
        <w:rPr>
          <w:rStyle w:val="BodyText"/>
        </w:rPr>
        <w:t xml:space="preserve">, 1622</w:t>
      </w:r>
    </w:p>
    <w:p>
      <w:pPr>
        <w:pStyle w:val="ListEntry"/>
      </w:pPr>
      <w:r>
        <w:rPr>
          <w:rStyle w:val="BodyText"/>
        </w:rPr>
        <w:t xml:space="preserve">De partibus humani corporis similaribus in genere Disputatio Anatomicarum, 12.09.1595</w:t>
      </w:r>
    </w:p>
    <w:p>
      <w:pPr>
        <w:pStyle w:val="ListEntry"/>
      </w:pPr>
      <w:r>
        <w:rPr>
          <w:rStyle w:val="BodyText"/>
        </w:rPr>
        <w:t xml:space="preserve">De partibus humani corporis similaribus Disputationum Anatomicarum, 19.11.1596</w:t>
      </w:r>
    </w:p>
    <w:p>
      <w:pPr>
        <w:pStyle w:val="ListEntry"/>
      </w:pPr>
      <w:r>
        <w:rPr>
          <w:rStyle w:val="BodyText"/>
        </w:rPr>
        <w:t xml:space="preserve">De organis chylificationis Disputationum Antomicarum VII., 1598</w:t>
      </w:r>
    </w:p>
    <w:p>
      <w:pPr>
        <w:pStyle w:val="ListEntry"/>
      </w:pPr>
      <w:r>
        <w:rPr>
          <w:rStyle w:val="BodyText"/>
        </w:rPr>
        <w:t xml:space="preserve">De infimo ventre eiusque partibus continentibus Disputationum Anatomicarum sexta
, 03.02.1598</w:t>
      </w:r>
    </w:p>
    <w:p>
      <w:pPr>
        <w:pStyle w:val="ListEntry"/>
      </w:pPr>
      <w:r>
        <w:rPr>
          <w:rStyle w:val="BodyText"/>
        </w:rPr>
        <w:t xml:space="preserve">De thorace eiusque partibus externis Disputationum Anatomicarum XI, 1599</w:t>
      </w:r>
    </w:p>
    <w:p>
      <w:pPr>
        <w:pStyle w:val="ListEntry"/>
      </w:pPr>
      <w:r>
        <w:rPr>
          <w:rStyle w:val="BodyText"/>
        </w:rPr>
        <w:t xml:space="preserve">De corde Disputationum Anatomicarum XIII, 1599</w:t>
      </w:r>
    </w:p>
    <w:p>
      <w:pPr>
        <w:pStyle w:val="ListEntry"/>
      </w:pPr>
      <w:r>
        <w:rPr>
          <w:rStyle w:val="BodyText"/>
        </w:rPr>
        <w:t xml:space="preserve">De partibus thoracis continentibus Disputationum Anatomicarum XII, 1599</w:t>
      </w:r>
    </w:p>
    <w:p>
      <w:pPr>
        <w:pStyle w:val="ListEntry"/>
      </w:pPr>
      <w:r>
        <w:rPr>
          <w:rStyle w:val="BodyText"/>
        </w:rPr>
        <w:t xml:space="preserve">De capite eiusque partibus continentibus Disputationum Anatomicarum XVI, 1599</w:t>
      </w:r>
    </w:p>
    <w:p>
      <w:pPr>
        <w:pStyle w:val="ListEntry"/>
      </w:pPr>
      <w:r>
        <w:rPr>
          <w:rStyle w:val="BodyText"/>
        </w:rPr>
        <w:t xml:space="preserve">De oculis Disputationum anatomicarum decima octava, 1600</w:t>
      </w:r>
    </w:p>
    <w:p>
      <w:pPr>
        <w:pStyle w:val="ListEntry"/>
      </w:pPr>
      <w:r>
        <w:rPr>
          <w:rStyle w:val="BodyText"/>
        </w:rPr>
        <w:t xml:space="preserve">De cerebro Disputationum Anatomicarum XVII, 1599</w:t>
      </w:r>
    </w:p>
    <w:p>
      <w:pPr>
        <w:pStyle w:val="ListEntry"/>
      </w:pPr>
      <w:r>
        <w:rPr>
          <w:rStyle w:val="BodyText"/>
        </w:rPr>
        <w:t xml:space="preserve">De melancholia Disputatio medica, 17.01.1607. VD17 3:016773T</w:t>
      </w:r>
    </w:p>
    <w:p>
      <w:pPr>
        <w:pStyle w:val="ListEntry"/>
      </w:pPr>
      <w:r>
        <w:rPr>
          <w:rStyle w:val="BodyText"/>
        </w:rPr>
        <w:t xml:space="preserve">De Epilepsia Disputatio, 04.03.1609. VD17 547:686196G</w:t>
      </w:r>
    </w:p>
    <w:p>
      <w:pPr>
        <w:pStyle w:val="ListEntry"/>
      </w:pPr>
      <w:r>
        <w:rPr>
          <w:rStyle w:val="BodyText"/>
        </w:rPr>
        <w:t xml:space="preserve">De ictero Disputatio medica, 17.04.1611. VD17 7:687805H</w:t>
      </w:r>
    </w:p>
    <w:p>
      <w:pPr>
        <w:pStyle w:val="ListEntry"/>
      </w:pPr>
      <w:r>
        <w:rPr>
          <w:rStyle w:val="BodyText"/>
        </w:rPr>
        <w:t xml:space="preserve">De genere aromatum Rerum medicinalium disputatio  tertia, 17.06.1612. VD17 23:235069A</w:t>
      </w:r>
    </w:p>
    <w:p>
      <w:pPr>
        <w:pStyle w:val="ListEntry"/>
      </w:pPr>
      <w:r>
        <w:rPr>
          <w:rStyle w:val="BodyText"/>
        </w:rPr>
        <w:t xml:space="preserve">De Variolis Et Morbillis Themata, 03.07.1612. VD17 7:687820H</w:t>
      </w:r>
    </w:p>
    <w:p>
      <w:pPr>
        <w:pStyle w:val="ListEntry"/>
      </w:pPr>
      <w:r>
        <w:rPr>
          <w:rStyle w:val="BodyText"/>
        </w:rPr>
        <w:t xml:space="preserve">De Melancholia eiusque curatione Themata , 11.06.1613. VD17 7:687955W</w:t>
      </w:r>
    </w:p>
    <w:p>
      <w:pPr>
        <w:pStyle w:val="ListEntry"/>
      </w:pPr>
      <w:r>
        <w:rPr>
          <w:rStyle w:val="BodyText"/>
        </w:rPr>
        <w:t xml:space="preserve">De Epilepsia Themata Medica, 17.08.1616. VD17 1:061657Z</w:t>
      </w:r>
    </w:p>
    <w:p>
      <w:pPr>
        <w:pStyle w:val="ListEntry"/>
      </w:pPr>
      <w:r>
        <w:rPr>
          <w:rStyle w:val="BodyText"/>
        </w:rPr>
        <w:t xml:space="preserve">De Morbo Neapolitano Disputatio, 09.06.1613. VD17 32:653166Q</w:t>
      </w:r>
    </w:p>
    <w:p>
      <w:pPr>
        <w:pStyle w:val="Heading2"/>
      </w:pPr>
      <w:bookmarkStart w:id="4" w:name="_Toc4"/>
      <w:r>
        <w:t>Beteiligung an Dissertationen (2)</w:t>
      </w:r>
      <w:bookmarkEnd w:id="4"/>
    </w:p>
    <w:p>
      <w:pPr>
        <w:pStyle w:val="ListEntry"/>
      </w:pPr>
      <w:r>
        <w:rPr>
          <w:rStyle w:val="BodyText"/>
        </w:rPr>
        <w:t xml:space="preserve">Respondent in: Johann Bökel (Präses): De spasmo, 1587</w:t>
      </w:r>
    </w:p>
    <w:p>
      <w:pPr>
        <w:pStyle w:val="ListEntry"/>
      </w:pPr>
      <w:r>
        <w:rPr>
          <w:rStyle w:val="BodyText"/>
        </w:rPr>
        <w:t xml:space="preserve">Respondent in: Jacob Horst (Präses): De apoplexia 
 Theses, 01.11.1592</w:t>
      </w:r>
    </w:p>
    <w:p>
      <w:pPr>
        <w:pStyle w:val="Heading2"/>
      </w:pPr>
      <w:bookmarkStart w:id="5" w:name="_Toc5"/>
      <w:r>
        <w:t>Beteiligung an Reden und Programmen (3)</w:t>
      </w:r>
      <w:bookmarkEnd w:id="5"/>
    </w:p>
    <w:p>
      <w:pPr>
        <w:pStyle w:val="ListEntry"/>
      </w:pPr>
      <w:r>
        <w:rPr>
          <w:rStyle w:val="BodyText"/>
        </w:rPr>
        <w:t xml:space="preserve">contributor in: Valentin Heinrich Vogler: Programma In Funere Clarißimi &amp; excellentißimi Viri, Joannis Sigfridi Phil. Et Med. Doctoris, &amp; huius in acad. Iulia Professoris primarii. P.P., 02.10.1623. VD17 23:263040V</w:t>
      </w:r>
    </w:p>
    <w:p>
      <w:pPr>
        <w:pStyle w:val="ListEntry"/>
      </w:pPr>
      <w:r>
        <w:rPr>
          <w:rStyle w:val="BodyText"/>
        </w:rPr>
        <w:t xml:space="preserve">contributor in: Johann Barthold Niemeier: Programma Festo Pentecostes In Academia Iulia. VD17 23:246819U</w:t>
      </w:r>
    </w:p>
    <w:p>
      <w:pPr>
        <w:pStyle w:val="ListEntry"/>
      </w:pPr>
      <w:r>
        <w:rPr>
          <w:rStyle w:val="BodyText"/>
        </w:rPr>
        <w:t xml:space="preserve">contributor in: Johann Christoph Dommerich: Consensvm In Facti Alieni Impvtationem Vervm Impvtationis Esse Fvndamentvm Probat Atqve Acroasivm Svarvm Rationem</w:t>
      </w:r>
    </w:p>
    <w:p>
      <w:pPr>
        <w:pStyle w:val="Heading2"/>
      </w:pPr>
      <w:bookmarkStart w:id="6" w:name="_Toc6"/>
      <w:r>
        <w:t>Zitierhinweis</w:t>
      </w:r>
      <w:bookmarkEnd w:id="6"/>
    </w:p>
    <w:p>
      <w:pPr/>
      <w:r>
        <w:rPr>
          <w:rStyle w:val="BodyText"/>
        </w:rPr>
        <w:t xml:space="preserve">Prof. Johann Sigfrid. In: Wissensproduktion an der Universität Helmstedt. Forschungsportal zur frühneuzeitlichen Universitätsgeschichte. Hrsg. von der Herzog August Bibliothek Wolfenbüttel. 2010–2013. Relaunch 2026. Permalink: https://uni-helmstedt.hab.de/prof-210-sigfrid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Sigfrid</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2026-07-09T04:25:18+00:00</dcterms:created>
  <dcterms:modified xsi:type="dcterms:W3CDTF">2026-07-09T04:25:18+00:00</dcterms:modified>
</cp:coreProperties>
</file>

<file path=docProps/custom.xml><?xml version="1.0" encoding="utf-8"?>
<Properties xmlns="http://schemas.openxmlformats.org/officeDocument/2006/custom-properties" xmlns:vt="http://schemas.openxmlformats.org/officeDocument/2006/docPropsVTypes"/>
</file>