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Eberhard Speckhan</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Juristische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1550 in Bremen</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1627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Jur. ao. Prof. in Helmstedt (1584–1592); Jur. o. Prof. in Helmstedt d. Konstitution und Pandekten (1592–1627);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Studium in Helmstedt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Immatrikulation in Helmstedt: Eberhardus Speckhan Bremensis (26.11.1576)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Sophie Spechkan geborene von Dassel , Heirat 1581; Anna Speckhan geborene Romscherin , Heirat 1593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224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https://d-nb.info/gnd/117482250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https://uni-helmstedt.hab.de/prof-213-speckhan</w:t>
            </w:r>
          </w:p>
        </w:tc>
      </w:tr>
    </w:tbl>
    <w:p>
      <w:pPr>
        <w:pStyle w:val="Heading2"/>
      </w:pPr>
      <w:bookmarkStart w:id="1" w:name="_Toc1"/>
      <w:r>
        <w:t>Lehrstühle</w:t>
      </w:r>
      <w:bookmarkEnd w:id="1"/>
    </w:p>
    <w:p>
      <w:pPr>
        <w:pStyle w:val="ListEntry"/>
      </w:pPr>
      <w:r>
        <w:rPr>
          <w:rStyle w:val="BodyText"/>
        </w:rPr>
        <w:t xml:space="preserve">1584–1592 Lehrstuhl für [o. A.], Helmstedt</w:t>
      </w:r>
    </w:p>
    <w:p>
      <w:pPr>
        <w:pStyle w:val="ListEntry"/>
      </w:pPr>
      <w:r>
        <w:rPr>
          <w:rStyle w:val="BodyText"/>
        </w:rPr>
        <w:t xml:space="preserve">1592–1627 Lehrstuhl für Konstitution / Pandekten, Helmstedt</w:t>
      </w:r>
    </w:p>
    <w:p>
      <w:pPr>
        <w:pStyle w:val="Heading2"/>
      </w:pPr>
      <w:bookmarkStart w:id="2" w:name="_Toc2"/>
      <w:r>
        <w:t>Vorlesungen (12)</w:t>
      </w:r>
      <w:bookmarkEnd w:id="2"/>
    </w:p>
    <w:p>
      <w:pPr>
        <w:pStyle w:val="ListEntry"/>
      </w:pPr>
      <w:r>
        <w:rPr>
          <w:rStyle w:val="BodyText"/>
        </w:rPr>
        <w:t xml:space="preserve">Eberhardus Speckhane I.V.D. hora quarta pomeridiana per totam septimanum secundum librum Pandectarum auspicando a titulo 4to de in jus vocando publice et ordinarie continuabit., Wintersemester 1587/1588</w:t>
      </w:r>
    </w:p>
    <w:p>
      <w:pPr>
        <w:pStyle w:val="ListEntry"/>
      </w:pPr>
      <w:r>
        <w:rPr>
          <w:rStyle w:val="BodyText"/>
        </w:rPr>
        <w:t xml:space="preserve">Eberhardvs Speckhan D. in 2 lib. Decretalium Gregorij noni hactenus absoluit septem priores titulos secundum ordinem capitulorum, &amp; octauum auspicabitur: hora 3., Wintersemester 1594/1595</w:t>
      </w:r>
    </w:p>
    <w:p>
      <w:pPr>
        <w:pStyle w:val="ListEntry"/>
      </w:pPr>
      <w:r>
        <w:rPr>
          <w:rStyle w:val="BodyText"/>
        </w:rPr>
        <w:t xml:space="preserve">Eberhardvs Speckhan D. &amp; Decretalium Iuris Canonici Professor, versatur in Titulo 19. de restitut. spoliat. Extr. quem, secundum ordinem capitulorum, praemissis facti speciebus, notabiles inde doctrinas, inclusiones, decisiones siue axiomata insignando explicat. Quo breui absoluto, reliquos ordine subsequentes Î¿Ï…Î½ Î´ÎµÏ‰ simili modo enucleabit., Wintersemester 1595/1596</w:t>
      </w:r>
    </w:p>
    <w:p>
      <w:pPr>
        <w:pStyle w:val="ListEntry"/>
      </w:pPr>
      <w:r>
        <w:rPr>
          <w:rStyle w:val="BodyText"/>
        </w:rPr>
        <w:t xml:space="preserve">Eberhardvs Speckhan I.V.D. &amp; Decretalium Professor, utilißimas &amp; in usu forensi frequentißimas Iuris Canonici materias, de iure Parochiali: Iure Patronatus Ecclesastici: beneficijs &amp; praebendis Ecclesiasticis, praescriptionibus: Sponsalibus&amp; Nuptijs, facili &amp; perspicua methodo exutroque Iure concinnatas &amp; paucis conclusionibus circumscriptas ordine ουν θεω, explanabit. Quibus Iuris Romani, Caesarei &amp; Pontificij ουνψιν, secundum eius volumina, partes, libros, &amp; titulos, accurate distinctam, ad maiorem rerum &amp; materiarum omnium intelligentiam, &amp; memoriae subsidium promptißimum &amp; praesentißimum, adiunget., Sommersemester 1597</w:t>
      </w:r>
    </w:p>
    <w:p>
      <w:pPr>
        <w:pStyle w:val="ListEntry"/>
      </w:pPr>
      <w:r>
        <w:rPr>
          <w:rStyle w:val="BodyText"/>
        </w:rPr>
        <w:t xml:space="preserve">Eberhard Speckhan D. hactenus in secundo libro Decretalium Gregorij Noni progressus est, vsq. ad materiam probationum, per aliquot Titulos diffusam, quam ουω θεω aggredietur, &amp; secundum ordinem Capitulorum explicabit, ubi prius in gratiam studiosorum quorundam, id obnixe ab eo petentium, insigniores Iuris Caesarei &amp; Pontificij differentias, aliquanto plenius &amp; accuratius, &amp; ad certas classes redactas, exposuerit: in quo opere versatur., Sommersemester 1599</w:t>
      </w:r>
    </w:p>
    <w:p>
      <w:pPr>
        <w:pStyle w:val="ListEntry"/>
      </w:pPr>
      <w:r>
        <w:rPr>
          <w:rStyle w:val="BodyText"/>
        </w:rPr>
        <w:t xml:space="preserve">Eberhardvs Speckhan D. Decretalium Professor ordinarius in nobilißima, amplißima, &amp; utilißima probationum materia versatur, &amp; suspensa ob certas causas hoc tempore explicatione analytica singulorum Canonum &amp; legum huc pertinentium, qua hactenus usus fuit: in posterum in gratiam auditorium suorum id desiderantium, eiusdem materiae plenum &amp; absolutum systema, corpus fine tractatum, ordine compositum sive συν δετικωσ conficiet, &amp; leges ac capitula utriusq[ue] Iuris sparsim hinc inde sine certo Iure dispersa &amp; vagantia, ad suas classes &amp; capita reducet &amp; fideliter explicabit., Wintersemester 1600/1601</w:t>
      </w:r>
    </w:p>
    <w:p>
      <w:pPr>
        <w:pStyle w:val="ListEntry"/>
      </w:pPr>
      <w:r>
        <w:rPr>
          <w:rStyle w:val="BodyText"/>
        </w:rPr>
        <w:t xml:space="preserve">Eberhard Speckhan D. &amp; Decretalium Professor pro praesenti Academia statu, institutam Iuris Canonici ουνοψιν absoluet, &amp; deinceps ad ordinarem Decretalium continuationem redibit. hora 2, Wintersemester 1602/1603</w:t>
      </w:r>
    </w:p>
    <w:p>
      <w:pPr>
        <w:pStyle w:val="ListEntry"/>
      </w:pPr>
      <w:r>
        <w:rPr>
          <w:rStyle w:val="BodyText"/>
        </w:rPr>
        <w:t xml:space="preserve">Eberhardvs Speckhan D. Iuris Pontificij ordinarius professor in instituta tunc temporis pro statu scholae synoptica huius Iuris, secundum omnes eius partes &amp; voluminia, tractatione, iuncto examine glossarum , quae vtiles &amp; frequentes in praxi quaestiones mouere &amp; discutere solent, sedulo progredietur hora 7 matutina. Et versatur iam in secunda parte Decreti Gratiani, in causa sexta, quam in initio Septembris inchoauit., Wintersemester 1603/1604</w:t>
      </w:r>
    </w:p>
    <w:p>
      <w:pPr>
        <w:pStyle w:val="ListEntry"/>
      </w:pPr>
      <w:r>
        <w:rPr>
          <w:rStyle w:val="BodyText"/>
        </w:rPr>
        <w:t xml:space="preserve">[...] Et subscisiuis horis institutam Iuris Canonici Synopsin, simul priuato studio pertexet., Wintersemester 1604/1605</w:t>
      </w:r>
    </w:p>
    <w:p>
      <w:pPr>
        <w:pStyle w:val="ListEntry"/>
      </w:pPr>
      <w:r>
        <w:rPr>
          <w:rStyle w:val="BodyText"/>
        </w:rPr>
        <w:t xml:space="preserve">Eberhardvs Speckhan D. &amp; Decretalium Professor Ordinarius, mediocri frequentia pcr. Dei gratiam, studiosis rursus confluentibus, inchoatam nuper ex Secundo Decretalium &amp; Practicis scriptoribus, de Iudicijs, tractationem duobus libris &amp; certis titulis circumscriptam, imposterum fideliter &amp; diligenter continuabit hora 7. matutina. [...], Wintersemester 1604/1605</w:t>
      </w:r>
    </w:p>
    <w:p>
      <w:pPr>
        <w:pStyle w:val="ListEntry"/>
      </w:pPr>
      <w:r>
        <w:rPr>
          <w:rStyle w:val="BodyText"/>
        </w:rPr>
        <w:t xml:space="preserve">Eberhardvs Speckhan D. systemate Iuris universi, Theorici &amp; Practici, publici &amp; priuati, breui absoluto: Illustriores &amp; in scholis &amp; iudicijs maxime controuersas Quaestiones matrimoniales, in vtramque partem examinabit, &amp; veriore ac saniore sententia confirmata, ad contrariae sententiae, plene respondebit, hora secunda., Wintersemester 1613/1614</w:t>
      </w:r>
    </w:p>
    <w:p>
      <w:pPr>
        <w:pStyle w:val="ListEntry"/>
      </w:pPr>
      <w:r>
        <w:rPr>
          <w:rStyle w:val="BodyText"/>
        </w:rPr>
        <w:t xml:space="preserve">D. Eberhardus Speckhan, Decretalium, Iuris Pontificij Professor publicus &amp; ordinarius, Quarti libri Decretalium Gregorij IX. in quo Causae matrimoniales, 21 Titulis ordine tractantur, &amp; deciduntur, vti hodie etiam vt plurimu in Consistorijs Ecclesiasticis practicantur &amp; definiuntur, post festum Pentecostes, ουν θεω, explicatione auspicabitur: &amp; secundum ordinem Titulorum, &amp; singulorum capitulorum, ea breuitate &amp; perspicuitate, qua commodius fieri potest, Auditoribus suis proponet, hora 2., Sommersemester 1620</w:t>
      </w:r>
    </w:p>
    <w:p>
      <w:pPr>
        <w:pStyle w:val="Heading2"/>
      </w:pPr>
      <w:bookmarkStart w:id="3" w:name="_Toc3"/>
      <w:r>
        <w:t>Dissertationen (15)</w:t>
      </w:r>
      <w:bookmarkEnd w:id="3"/>
    </w:p>
    <w:p>
      <w:pPr>
        <w:pStyle w:val="ListEntry"/>
      </w:pPr>
      <w:r>
        <w:rPr>
          <w:rStyle w:val="BodyText"/>
        </w:rPr>
        <w:t xml:space="preserve">Diatagmata Judaeorum = Jüden-Ordnung : Ex Iure Caesareo Et Pontificio Concinnata, Et In Illustri Iulia, Ad Disputandum Publice Proposita ..
, 30.04.1683. VD17 14:022484B</w:t>
      </w:r>
    </w:p>
    <w:p>
      <w:pPr>
        <w:pStyle w:val="ListEntry"/>
      </w:pPr>
      <w:r>
        <w:rPr>
          <w:rStyle w:val="BodyText"/>
        </w:rPr>
        <w:t xml:space="preserve">De acquirenda, retinenda et amittenda possessione, 22.11.1593. VD16 ZV 24433</w:t>
      </w:r>
    </w:p>
    <w:p>
      <w:pPr>
        <w:pStyle w:val="ListEntry"/>
      </w:pPr>
      <w:r>
        <w:rPr>
          <w:rStyle w:val="BodyText"/>
        </w:rPr>
        <w:t xml:space="preserve">De injuriis, 10.01.1596</w:t>
      </w:r>
    </w:p>
    <w:p>
      <w:pPr>
        <w:pStyle w:val="ListEntry"/>
      </w:pPr>
      <w:r>
        <w:rPr>
          <w:rStyle w:val="BodyText"/>
        </w:rPr>
        <w:t xml:space="preserve">De successione feudali, 31.03.1596</w:t>
      </w:r>
    </w:p>
    <w:p>
      <w:pPr>
        <w:pStyle w:val="ListEntry"/>
      </w:pPr>
      <w:r>
        <w:rPr>
          <w:rStyle w:val="BodyText"/>
        </w:rPr>
        <w:t xml:space="preserve">Diatagmata Judaeorum/ Jüdenordnung/ ex jure Caesareo et pontificio, 1596</w:t>
      </w:r>
    </w:p>
    <w:p>
      <w:pPr>
        <w:pStyle w:val="ListEntry"/>
      </w:pPr>
      <w:r>
        <w:rPr>
          <w:rStyle w:val="BodyText"/>
        </w:rPr>
        <w:t xml:space="preserve">De quaestionibus juxta moderatae rationis temperamentum instituendis et peragendis, 1604</w:t>
      </w:r>
    </w:p>
    <w:p>
      <w:pPr>
        <w:pStyle w:val="ListEntry"/>
      </w:pPr>
      <w:r>
        <w:rPr>
          <w:rStyle w:val="BodyText"/>
        </w:rPr>
        <w:t xml:space="preserve">Quaestiones juris Caesarei, pontificii, feudalis et Saxonici, 08.12.1604. VD17 23:235329R</w:t>
      </w:r>
    </w:p>
    <w:p>
      <w:pPr>
        <w:pStyle w:val="ListEntry"/>
      </w:pPr>
      <w:r>
        <w:rPr>
          <w:rStyle w:val="BodyText"/>
        </w:rPr>
        <w:t xml:space="preserve">Successionum ab intestato materia, 28.02.1605. VD17 23:235333B</w:t>
      </w:r>
    </w:p>
    <w:p>
      <w:pPr>
        <w:pStyle w:val="ListEntry"/>
      </w:pPr>
      <w:r>
        <w:rPr>
          <w:rStyle w:val="BodyText"/>
        </w:rPr>
        <w:t xml:space="preserve">Juris controversi themata, 31.05.1608. VD17 23:313350D</w:t>
      </w:r>
    </w:p>
    <w:p>
      <w:pPr>
        <w:pStyle w:val="ListEntry"/>
      </w:pPr>
      <w:r>
        <w:rPr>
          <w:rStyle w:val="BodyText"/>
        </w:rPr>
        <w:t xml:space="preserve">De fidejussoribus, 01.09.1608. VD17 23:253227T</w:t>
      </w:r>
    </w:p>
    <w:p>
      <w:pPr>
        <w:pStyle w:val="ListEntry"/>
      </w:pPr>
      <w:r>
        <w:rPr>
          <w:rStyle w:val="BodyText"/>
        </w:rPr>
        <w:t xml:space="preserve">De interdictis adipiscendae, retinendae et recuperandae possessionis, 16.11.1611</w:t>
      </w:r>
    </w:p>
    <w:p>
      <w:pPr>
        <w:pStyle w:val="ListEntry"/>
      </w:pPr>
      <w:r>
        <w:rPr>
          <w:rStyle w:val="BodyText"/>
        </w:rPr>
        <w:t xml:space="preserve">Juris controversiae, 15.05.1613</w:t>
      </w:r>
    </w:p>
    <w:p>
      <w:pPr>
        <w:pStyle w:val="ListEntry"/>
      </w:pPr>
      <w:r>
        <w:rPr>
          <w:rStyle w:val="BodyText"/>
        </w:rPr>
        <w:t xml:space="preserve">De jure Imperii Germanici, SS Caesareae Majestati, Electoribus principibusque viris singulari, 29.07.1613. VD17 32:635932L</w:t>
      </w:r>
    </w:p>
    <w:p>
      <w:pPr>
        <w:pStyle w:val="ListEntry"/>
      </w:pPr>
      <w:r>
        <w:rPr>
          <w:rStyle w:val="BodyText"/>
        </w:rPr>
        <w:t xml:space="preserve">De jure nummi in republica percutiendi, conservandi et pro varia numarorium debitorum conditione exsolvendi, 23.09.1613. VD17 3:019625H</w:t>
      </w:r>
    </w:p>
    <w:p>
      <w:pPr>
        <w:pStyle w:val="ListEntry"/>
      </w:pPr>
      <w:r>
        <w:rPr>
          <w:rStyle w:val="BodyText"/>
        </w:rPr>
        <w:t xml:space="preserve">Incendiorum leges/ Fewr-Ordnung/ ex jure Caesareo, pontificio et Saxonico, 1614. VD17 23:234958F</w:t>
      </w:r>
    </w:p>
    <w:p>
      <w:pPr>
        <w:pStyle w:val="Heading2"/>
      </w:pPr>
      <w:bookmarkStart w:id="4" w:name="_Toc4"/>
      <w:r>
        <w:t>Beteiligung an Dissertationen (4)</w:t>
      </w:r>
      <w:bookmarkEnd w:id="4"/>
    </w:p>
    <w:p>
      <w:pPr>
        <w:pStyle w:val="ListEntry"/>
      </w:pPr>
      <w:r>
        <w:rPr>
          <w:rStyle w:val="BodyText"/>
        </w:rPr>
        <w:t xml:space="preserve">Respondent in: Prom. Dr. jur.
, 31.07.1581</w:t>
      </w:r>
    </w:p>
    <w:p>
      <w:pPr>
        <w:pStyle w:val="ListEntry"/>
      </w:pPr>
      <w:r>
        <w:rPr>
          <w:rStyle w:val="BodyText"/>
        </w:rPr>
        <w:t xml:space="preserve">Respondent in: Synopticus Discursus Universi Iuris Romani Caesarei Et Pontificii
, 1611. VD17 1:008416R</w:t>
      </w:r>
    </w:p>
    <w:p>
      <w:pPr>
        <w:pStyle w:val="ListEntry"/>
      </w:pPr>
      <w:r>
        <w:rPr>
          <w:rStyle w:val="BodyText"/>
        </w:rPr>
        <w:t xml:space="preserve">Respondent in: Synopticus Discursus Universi Iuris Romani Caesarei Et Pontificii
, 1613. VD17 3:675059R</w:t>
      </w:r>
    </w:p>
    <w:p>
      <w:pPr>
        <w:pStyle w:val="ListEntry"/>
      </w:pPr>
      <w:r>
        <w:rPr>
          <w:rStyle w:val="BodyText"/>
        </w:rPr>
        <w:t xml:space="preserve">Respondent in: Eberhardi Speckhan Ic. Et in Illustri Iulia Academia Antecessoris, Quaestionum &amp; Decisionum Iuris Caesaraei Pontificii, Statutarii &amp; Consuetudinarii Centuria ... Miscellanea : Ecclesiasticis pariter, Politicis, Iurisconsultis, &amp; aliarum quarumcunq[ue] Dis, 1621. VD17 3:007780C</w:t>
      </w:r>
    </w:p>
    <w:p>
      <w:pPr>
        <w:pStyle w:val="Heading2"/>
      </w:pPr>
      <w:bookmarkStart w:id="5" w:name="_Toc5"/>
      <w:r>
        <w:t>Zitierhinweis</w:t>
      </w:r>
      <w:bookmarkEnd w:id="5"/>
    </w:p>
    <w:p>
      <w:pPr/>
      <w:r>
        <w:rPr>
          <w:rStyle w:val="BodyText"/>
        </w:rPr>
        <w:t xml:space="preserve">Prof. Eberhard Speckhan. In: Wissensproduktion an der Universität Helmstedt. Forschungsportal zur frühneuzeitlichen Universitätsgeschichte. Hrsg. von der Herzog August Bibliothek Wolfenbüttel. 2010–2013. Relaunch 2026. Permalink: https://uni-helmstedt.hab.de/prof-213-speckhan [07.07.2026]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Eberhard Speckhan</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2026-07-07T23:42:38+00:00</dcterms:created>
  <dcterms:modified xsi:type="dcterms:W3CDTF">2026-07-07T23:42:38+00:00</dcterms:modified>
</cp:coreProperties>
</file>

<file path=docProps/custom.xml><?xml version="1.0" encoding="utf-8"?>
<Properties xmlns="http://schemas.openxmlformats.org/officeDocument/2006/custom-properties" xmlns:vt="http://schemas.openxmlformats.org/officeDocument/2006/docPropsVTypes"/>
</file>