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Julius Strube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1586 in Wolfenbüttel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(1615–1629);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Strube geborene Poling (01.01.1595–1626), Heirat 1612; Anna Strube geborene Hampe (–1672)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https://d-nb.info/gnd/104318392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https://uni-helmstedt.hab.de/prof-219-strube</w:t>
            </w:r>
          </w:p>
        </w:tc>
      </w:tr>
    </w:tbl>
    <w:p>
      <w:pPr>
        <w:pStyle w:val="Heading2"/>
      </w:pPr>
      <w:bookmarkStart w:id="1" w:name="_Toc1"/>
      <w:r>
        <w:t>Lehrstühle</w:t>
      </w:r>
      <w:bookmarkEnd w:id="1"/>
    </w:p>
    <w:p>
      <w:pPr>
        <w:pStyle w:val="ListEntry"/>
      </w:pPr>
      <w:r>
        <w:rPr>
          <w:rStyle w:val="BodyText"/>
        </w:rPr>
        <w:t xml:space="preserve">1615–1629 Lehrstuhl für [o. A.], Helmstedt</w:t>
      </w:r>
    </w:p>
    <w:p>
      <w:pPr>
        <w:pStyle w:val="Heading2"/>
      </w:pPr>
      <w:bookmarkStart w:id="2" w:name="_Toc2"/>
      <w:r>
        <w:t>Vorlesungen (5)</w:t>
      </w:r>
      <w:bookmarkEnd w:id="2"/>
    </w:p>
    <w:p>
      <w:pPr>
        <w:pStyle w:val="ListEntry"/>
      </w:pPr>
      <w:r>
        <w:rPr>
          <w:rStyle w:val="BodyText"/>
        </w:rPr>
        <w:t xml:space="preserve">Henric-Ivlivs Strvbivs D. Praecipuarum quaestionum &amp; controuersiarum Λυοιν ex quatuor Euangelistis anno praecedente proposuit, &amp; Spiritus Sancti δεο πιο ματα a strophis &amp; Sophisticationibus Pontificiorum, Photinianorum &amp; Caluinistarum vindicauit; iamq. ad Prophetarum minorum διεξοδον progressus est. Hora octaua., Sommersemester 1620</w:t>
      </w:r>
    </w:p>
    <w:p>
      <w:pPr>
        <w:pStyle w:val="ListEntry"/>
      </w:pPr>
      <w:r>
        <w:rPr>
          <w:rStyle w:val="BodyText"/>
        </w:rPr>
        <w:t xml:space="preserve">Henricvs Ivlivs Strvbivs D. Cal. Maij Anno 1620. operis suis ordinariis Δωδεκαπζοφητον, sive duodecim Prophetas minores ita interpretari cepit, ut primo textum ipsum perspicua αναλοξ illustrarit, ex fontibus explicarit, &amp; locis scripturae parallelis confirmarit: deinde observationum ex ipsis textus visceribus depromtarum δπτοημειωπν addiderit: tertio dubiorum ac controversiarum in textu occurrentium δπιλυοιν subiecerit. [...], Sommersemester 1623</w:t>
      </w:r>
    </w:p>
    <w:p>
      <w:pPr>
        <w:pStyle w:val="ListEntry"/>
      </w:pPr>
      <w:r>
        <w:rPr>
          <w:rStyle w:val="BodyText"/>
        </w:rPr>
        <w:t xml:space="preserve">[...] in collegiis privatis studiosam inventutem exercuit. Singulis septimanis iniunctas, non raro etiam plures lectiones proposuit, ut ob negotiorum molem neglecta statim compensaret. [...], Sommersemester 1623</w:t>
      </w:r>
    </w:p>
    <w:p>
      <w:pPr>
        <w:pStyle w:val="ListEntry"/>
      </w:pPr>
      <w:r>
        <w:rPr>
          <w:rStyle w:val="BodyText"/>
        </w:rPr>
        <w:t xml:space="preserve">[...] Illis absolutis epistolam Pauli ad Romanos &amp; maximam prioris ad Corinthios partem eadem methodo explicavit, disputationes publicas XV. habuit, &amp; [...] In posterum in explicandis epistolis Paulinis perget, eo adlaboraturus, ut, juvante Domino, sesquianni spatio eas omnes absolvat., Sommersemester 1623</w:t>
      </w:r>
    </w:p>
    <w:p>
      <w:pPr>
        <w:pStyle w:val="ListEntry"/>
      </w:pPr>
      <w:r>
        <w:rPr>
          <w:rStyle w:val="BodyText"/>
        </w:rPr>
        <w:t xml:space="preserve">Henricvs Ivlivs Strvbivs D. Quae in Euangelio secundum Matthaeum restabant, absolui, historiam paßionis &amp; resurrectionis Christi iuxta Harmoniam quatuor Euangelistarum proposui, omnia ad vsum διδακτικον ελεγκτικον ad commodaui, modum formandarum concionum monstraui, publicas disputationes habui. Marcum etiam absolui, jam in explicatione Euangelij secundum Lvcam versor., Sommersemester 1625</w:t>
      </w:r>
    </w:p>
    <w:p>
      <w:pPr>
        <w:pStyle w:val="Heading2"/>
      </w:pPr>
      <w:bookmarkStart w:id="3" w:name="_Toc3"/>
      <w:r>
        <w:t>Dissertationen (43)</w:t>
      </w:r>
      <w:bookmarkEnd w:id="3"/>
    </w:p>
    <w:p>
      <w:pPr>
        <w:pStyle w:val="ListEntry"/>
      </w:pPr>
      <w:r>
        <w:rPr>
          <w:rStyle w:val="BodyText"/>
        </w:rPr>
        <w:t xml:space="preserve">De plerophoria, sive certitudine fidei Christianae Disputatio prima, 15.09.1615. VD17 23:329122T</w:t>
      </w:r>
    </w:p>
    <w:p>
      <w:pPr>
        <w:pStyle w:val="ListEntry"/>
      </w:pPr>
      <w:r>
        <w:rPr>
          <w:rStyle w:val="BodyText"/>
        </w:rPr>
        <w:t xml:space="preserve">De plerophoria, sive certitudine fidei Christianae Disputatio secunda, 22.09.1615. VD17 39:164761F</w:t>
      </w:r>
    </w:p>
    <w:p>
      <w:pPr>
        <w:pStyle w:val="ListEntry"/>
      </w:pPr>
      <w:r>
        <w:rPr>
          <w:rStyle w:val="BodyText"/>
        </w:rPr>
        <w:t xml:space="preserve">De plerophoria, sive certitudine fidei Christianae Disputatio tertia, 30.09.1615. VD17 23:329133G</w:t>
      </w:r>
    </w:p>
    <w:p>
      <w:pPr>
        <w:pStyle w:val="ListEntry"/>
      </w:pPr>
      <w:r>
        <w:rPr>
          <w:rStyle w:val="BodyText"/>
        </w:rPr>
        <w:t xml:space="preserve">De plerophoria, sive certitudine fidei Christianae Disputatio quarta, 17.11.1615. VD17 39:164766U</w:t>
      </w:r>
    </w:p>
    <w:p>
      <w:pPr>
        <w:pStyle w:val="ListEntry"/>
      </w:pPr>
      <w:r>
        <w:rPr>
          <w:rStyle w:val="BodyText"/>
        </w:rPr>
        <w:t xml:space="preserve">De plerophoria, sive certitudine fidei Christianae Disputatio quinta, 24.11.1615. VD17 3:321309K</w:t>
      </w:r>
    </w:p>
    <w:p>
      <w:pPr>
        <w:pStyle w:val="ListEntry"/>
      </w:pPr>
      <w:r>
        <w:rPr>
          <w:rStyle w:val="BodyText"/>
        </w:rPr>
        <w:t xml:space="preserve">De plerophoria, sive certitudine fidei Christianae Disputatio sexta, 15.12.1615. VD17 23:253681H</w:t>
      </w:r>
    </w:p>
    <w:p>
      <w:pPr>
        <w:pStyle w:val="ListEntry"/>
      </w:pPr>
      <w:r>
        <w:rPr>
          <w:rStyle w:val="BodyText"/>
        </w:rPr>
        <w:t xml:space="preserve">De plerophoria, sive certitudine fidei Christianae Disputatio septima &amp; ultima, 22.12.1615. VD17 23:252892D</w:t>
      </w:r>
    </w:p>
    <w:p>
      <w:pPr>
        <w:pStyle w:val="ListEntry"/>
      </w:pPr>
      <w:r>
        <w:rPr>
          <w:rStyle w:val="BodyText"/>
        </w:rPr>
        <w:t xml:space="preserve">De Christo humiliato et exaltato Disputatio prima, 06.04.1616. VD17 23:254040W</w:t>
      </w:r>
    </w:p>
    <w:p>
      <w:pPr>
        <w:pStyle w:val="ListEntry"/>
      </w:pPr>
      <w:r>
        <w:rPr>
          <w:rStyle w:val="BodyText"/>
        </w:rPr>
        <w:t xml:space="preserve">De Christo humiliato et exaltato Disputatio quarta, 30.04.1616. VD17 1:050699H</w:t>
      </w:r>
    </w:p>
    <w:p>
      <w:pPr>
        <w:pStyle w:val="ListEntry"/>
      </w:pPr>
      <w:r>
        <w:rPr>
          <w:rStyle w:val="BodyText"/>
        </w:rPr>
        <w:t xml:space="preserve">De Christo humiliato et exaltato. In qua 3. 4. &amp; 5. humiliationis actus proponitur. Disputatio quarta, 30.04.1616. VD17 23:253943P</w:t>
      </w:r>
    </w:p>
    <w:p>
      <w:pPr>
        <w:pStyle w:val="ListEntry"/>
      </w:pPr>
      <w:r>
        <w:rPr>
          <w:rStyle w:val="BodyText"/>
        </w:rPr>
        <w:t xml:space="preserve">De vera, reali ac substantiali corporis et sanguinis, Domini nostri Jesu Christi, in sacrosancta ipsius coena praesentia; sacramentariorum strophis opposita Disputatio  theologica, 31.08.1616. VD17 23:252378K</w:t>
      </w:r>
    </w:p>
    <w:p>
      <w:pPr>
        <w:pStyle w:val="ListEntry"/>
      </w:pPr>
      <w:r>
        <w:rPr>
          <w:rStyle w:val="BodyText"/>
        </w:rPr>
        <w:t xml:space="preserve">De communione sub utraque sacrosanctae Coenae specie, sacrilegae Romanensium poteroklope opposita Disputatio  theologica, 31.10.1616. VD17 23:252383C</w:t>
      </w:r>
    </w:p>
    <w:p>
      <w:pPr>
        <w:pStyle w:val="ListEntry"/>
      </w:pPr>
      <w:r>
        <w:rPr>
          <w:rStyle w:val="BodyText"/>
        </w:rPr>
        <w:t xml:space="preserve">De aeterna praedestinatione sive electione filiorum dei ad salutum; calvinistarum horrendo dogmati opposita Disputatio  theologica, 01.02.1617. VD17 23:251853F</w:t>
      </w:r>
    </w:p>
    <w:p>
      <w:pPr>
        <w:pStyle w:val="ListEntry"/>
      </w:pPr>
      <w:r>
        <w:rPr>
          <w:rStyle w:val="BodyText"/>
        </w:rPr>
        <w:t xml:space="preserve">De legitima ministrorum in ecclesiis Lutheranis vocatione Disputatio  theologica, 02.02.1617. VD17 23:254082N</w:t>
      </w:r>
    </w:p>
    <w:p>
      <w:pPr>
        <w:pStyle w:val="ListEntry"/>
      </w:pPr>
      <w:r>
        <w:rPr>
          <w:rStyle w:val="BodyText"/>
        </w:rPr>
        <w:t xml:space="preserve">De imaginibus Heraclii Unwerth S. Refutatio Dialogismi Germanici, 08.03.1617. VD17 23:253179L</w:t>
      </w:r>
    </w:p>
    <w:p>
      <w:pPr>
        <w:pStyle w:val="ListEntry"/>
      </w:pPr>
      <w:r>
        <w:rPr>
          <w:rStyle w:val="BodyText"/>
        </w:rPr>
        <w:t xml:space="preserve">De aeterna praedestinatione sive electione filiorum dei ad salutem, ex scripturis &amp; orthodoxa antiquitate conscriptus et in duas disputationes publicas distributus Discursus theologicus , 19.03.1617. VD17 23:330100D</w:t>
      </w:r>
    </w:p>
    <w:p>
      <w:pPr>
        <w:pStyle w:val="ListEntry"/>
      </w:pPr>
      <w:r>
        <w:rPr>
          <w:rStyle w:val="BodyText"/>
        </w:rPr>
        <w:t xml:space="preserve">De aeterna, divina, increata et infinita tu logu maiestate et gloria, assumtae humanitati sive carni vere &amp; realiter communicata: blasphemis Caluinistarum strophis &amp; erroribus opposita, ... Disputatio theologica, 26.07.1617. VD17 23:254053A</w:t>
      </w:r>
    </w:p>
    <w:p>
      <w:pPr>
        <w:pStyle w:val="ListEntry"/>
      </w:pPr>
      <w:r>
        <w:rPr>
          <w:rStyle w:val="BodyText"/>
        </w:rPr>
        <w:t xml:space="preserve">De quaestione illa, cuius argumentum anno ab hinc retrorsum centesimo ipso, nimirum 1517. Adversus Papatum disputare cepit D. Martinus Lutherus, quisnam is his terris sit absolutus, summus, universalis, legitimus, ordinarius, iustus &amp; infallibilis omnium  Disputatio theologica, 13.09.1617. VD17 23:254055R</w:t>
      </w:r>
    </w:p>
    <w:p>
      <w:pPr>
        <w:pStyle w:val="ListEntry"/>
      </w:pPr>
      <w:r>
        <w:rPr>
          <w:rStyle w:val="BodyText"/>
        </w:rPr>
        <w:t xml:space="preserve">De sacrosancta Trinitate In Augustanam Confessionem disputatio secunda, 30.05.1618. VD17 23:254066E</w:t>
      </w:r>
    </w:p>
    <w:p>
      <w:pPr>
        <w:pStyle w:val="ListEntry"/>
      </w:pPr>
      <w:r>
        <w:rPr>
          <w:rStyle w:val="BodyText"/>
        </w:rPr>
        <w:t xml:space="preserve">De ministerio verbi et sacramentorum, ex art. V. &amp; XIV. In Augustanam Confessionem disputatio sexta, 25.07.1618. VD17 23:254074W</w:t>
      </w:r>
    </w:p>
    <w:p>
      <w:pPr>
        <w:pStyle w:val="ListEntry"/>
      </w:pPr>
      <w:r>
        <w:rPr>
          <w:rStyle w:val="BodyText"/>
        </w:rPr>
        <w:t xml:space="preserve">De ecclesia et ritibus ecclesiasticis, ex art. VII., IIX., &amp; XV. In Augustanam Confessionem disputatio IIX., 12.09.1618. VD17 23:254077U</w:t>
      </w:r>
    </w:p>
    <w:p>
      <w:pPr>
        <w:pStyle w:val="ListEntry"/>
      </w:pPr>
      <w:r>
        <w:rPr>
          <w:rStyle w:val="BodyText"/>
        </w:rPr>
        <w:t xml:space="preserve">De baptismo, ex art. IX. In Augustanam Confessionem disputatio IX., 17.10.1618. VD17 23:254070R</w:t>
      </w:r>
    </w:p>
    <w:p>
      <w:pPr>
        <w:pStyle w:val="ListEntry"/>
      </w:pPr>
      <w:r>
        <w:rPr>
          <w:rStyle w:val="BodyText"/>
        </w:rPr>
        <w:t xml:space="preserve">De sanctis angelis Disputatio theologica, 24.10.1618. VD17 23:253659Z</w:t>
      </w:r>
    </w:p>
    <w:p>
      <w:pPr>
        <w:pStyle w:val="ListEntry"/>
      </w:pPr>
      <w:r>
        <w:rPr>
          <w:rStyle w:val="BodyText"/>
        </w:rPr>
        <w:t xml:space="preserve">De sacrosancto Jesu Christi Evangelio Disputatio theologica, 13.12.1618. VD17 23:258025P</w:t>
      </w:r>
    </w:p>
    <w:p>
      <w:pPr>
        <w:pStyle w:val="ListEntry"/>
      </w:pPr>
      <w:r>
        <w:rPr>
          <w:rStyle w:val="BodyText"/>
        </w:rPr>
        <w:t xml:space="preserve">De quatuor novissimis Disputatio theologica, 19.09.1619. VD17 23:253667R</w:t>
      </w:r>
    </w:p>
    <w:p>
      <w:pPr>
        <w:pStyle w:val="ListEntry"/>
      </w:pPr>
      <w:r>
        <w:rPr>
          <w:rStyle w:val="BodyText"/>
        </w:rPr>
        <w:t xml:space="preserve">De sacrosancta Trinitate Augustanam Confessionem disputatio secunda, 30.05.1620. VD17 23:254066E</w:t>
      </w:r>
    </w:p>
    <w:p>
      <w:pPr>
        <w:pStyle w:val="ListEntry"/>
      </w:pPr>
      <w:r>
        <w:rPr>
          <w:rStyle w:val="BodyText"/>
        </w:rPr>
        <w:t xml:space="preserve">De Pontifice Romano, magno illo et eximio, in Scripturis graphice descripto, &amp; ministerio megalandri Lutheri revelato Antichristo Disputatio theologica, 15.10.1620. VD17 23:253653D</w:t>
      </w:r>
    </w:p>
    <w:p>
      <w:pPr>
        <w:pStyle w:val="ListEntry"/>
      </w:pPr>
      <w:r>
        <w:rPr>
          <w:rStyle w:val="BodyText"/>
        </w:rPr>
        <w:t xml:space="preserve">Continens exegesin Symboli Apostolici, Niceni &amp; Athanasiani In augustissimum Corpus doctrinae Julium disputatio II., 06.02.1621. VD17 23:253857V</w:t>
      </w:r>
    </w:p>
    <w:p>
      <w:pPr>
        <w:pStyle w:val="ListEntry"/>
      </w:pPr>
      <w:r>
        <w:rPr>
          <w:rStyle w:val="BodyText"/>
        </w:rPr>
        <w:t xml:space="preserve">In quo de Christi passione, morte, resurrectione &amp; gloria dilucide disserit, non secus ac si eorum omnium aut  optes fuisset; pars prior, continens primae &amp; secundae partis diexodon Skiagraphias capitis quinquagesimi tertii Esaiae, 28.03.1621. VD17 23:253647C</w:t>
      </w:r>
    </w:p>
    <w:p>
      <w:pPr>
        <w:pStyle w:val="ListEntry"/>
      </w:pPr>
      <w:r>
        <w:rPr>
          <w:rStyle w:val="BodyText"/>
        </w:rPr>
        <w:t xml:space="preserve">De S.S. theologiae principio Disputatio theologica, 07.07.1621. VD17 23:253632H</w:t>
      </w:r>
    </w:p>
    <w:p>
      <w:pPr>
        <w:pStyle w:val="ListEntry"/>
      </w:pPr>
      <w:r>
        <w:rPr>
          <w:rStyle w:val="BodyText"/>
        </w:rPr>
        <w:t xml:space="preserve">De sacro sancta  Domini Coena Disputatio theologica, 31.08.1621. VD17 23:254349F</w:t>
      </w:r>
    </w:p>
    <w:p>
      <w:pPr>
        <w:pStyle w:val="ListEntry"/>
      </w:pPr>
      <w:r>
        <w:rPr>
          <w:rStyle w:val="BodyText"/>
        </w:rPr>
        <w:t xml:space="preserve">De adiaphoris in genere, et in specie de imaginibus et exorcismo Disputatio theologica, 15.09.1621. VD17 23:629516V</w:t>
      </w:r>
    </w:p>
    <w:p>
      <w:pPr>
        <w:pStyle w:val="ListEntry"/>
      </w:pPr>
      <w:r>
        <w:rPr>
          <w:rStyle w:val="BodyText"/>
        </w:rPr>
        <w:t xml:space="preserve">De angelis Theses theologicae, 30.09.1621</w:t>
      </w:r>
    </w:p>
    <w:p>
      <w:pPr>
        <w:pStyle w:val="ListEntry"/>
      </w:pPr>
      <w:r>
        <w:rPr>
          <w:rStyle w:val="BodyText"/>
        </w:rPr>
        <w:t xml:space="preserve">Continens analusin &amp; exegesin primi capitis eiq; adnexas observationes ac quaestiones ex textu petitas In prophetam Malachiam. Disputatio I., 23.11.1622. VD17 23:332594Y</w:t>
      </w:r>
    </w:p>
    <w:p>
      <w:pPr>
        <w:pStyle w:val="ListEntry"/>
      </w:pPr>
      <w:r>
        <w:rPr>
          <w:rStyle w:val="BodyText"/>
        </w:rPr>
        <w:t xml:space="preserve">Continens brevem &amp;  succinctam duplicis Christi incarnati status, exinanitionis &amp;  succinctam duplicis Christi incarnati status, exinanitionis &amp; exaltationis, nec non reliquorum Symboli Apostolici membrorum hupotuposin. In kalen parakatheken, sive Catechismum b. Lutheri disputatio tertia, 10.08.1622. VD17 23:260239E</w:t>
      </w:r>
    </w:p>
    <w:p>
      <w:pPr>
        <w:pStyle w:val="ListEntry"/>
      </w:pPr>
      <w:r>
        <w:rPr>
          <w:rStyle w:val="BodyText"/>
        </w:rPr>
        <w:t xml:space="preserve">De libero et servo hominis arbitrio Enucleatio theologica articuli pernecessarii , 08.05.1623. VD17 3:321306M</w:t>
      </w:r>
    </w:p>
    <w:p>
      <w:pPr>
        <w:pStyle w:val="ListEntry"/>
      </w:pPr>
      <w:r>
        <w:rPr>
          <w:rStyle w:val="BodyText"/>
        </w:rPr>
        <w:t xml:space="preserve">De iustificatione hominis peccatoris coram deo Disputatio theologica, 05.06.1623. VD17 23:629426W</w:t>
      </w:r>
    </w:p>
    <w:p>
      <w:pPr>
        <w:pStyle w:val="ListEntry"/>
      </w:pPr>
      <w:r>
        <w:rPr>
          <w:rStyle w:val="BodyText"/>
        </w:rPr>
        <w:t xml:space="preserve">De virtute et efficacia verbi dei Disputatio theologica, 25.02.1624. VD17 23:629700D</w:t>
      </w:r>
    </w:p>
    <w:p>
      <w:pPr>
        <w:pStyle w:val="ListEntry"/>
      </w:pPr>
      <w:r>
        <w:rPr>
          <w:rStyle w:val="BodyText"/>
        </w:rPr>
        <w:t xml:space="preserve">De indulgentiis papalibus Disputatio theologica, 17.07.1624. VD17 23:629644E</w:t>
      </w:r>
    </w:p>
    <w:p>
      <w:pPr>
        <w:pStyle w:val="ListEntry"/>
      </w:pPr>
      <w:r>
        <w:rPr>
          <w:rStyle w:val="BodyText"/>
        </w:rPr>
        <w:t xml:space="preserve">De potestate clavium in ecclesia Disputatio theologica, 01.07.1625. VD17 23:629141E</w:t>
      </w:r>
    </w:p>
    <w:p>
      <w:pPr>
        <w:pStyle w:val="ListEntry"/>
      </w:pPr>
      <w:r>
        <w:rPr>
          <w:rStyle w:val="BodyText"/>
        </w:rPr>
        <w:t xml:space="preserve">De iustificatione hominis peccatoris coram deo Disputatio theologica, 06.08.1625. VD17 23:252392B</w:t>
      </w:r>
    </w:p>
    <w:p>
      <w:pPr>
        <w:pStyle w:val="ListEntry"/>
      </w:pPr>
      <w:r>
        <w:rPr>
          <w:rStyle w:val="BodyText"/>
        </w:rPr>
        <w:t xml:space="preserve">Opposita errori Calvinianorum, quo statuunt, falsum, impium, horrendum, intolerabile, prodigiosum, monstrosum &amp; blasphemum dogma esse, quod Christus pro peccatis omnium ac singulorum hominum passus &amp; mortuus sit Disputatio theologica, 27.09.1625. VD17 23:629190E</w:t>
      </w:r>
    </w:p>
    <w:p>
      <w:pPr>
        <w:pStyle w:val="ListEntry"/>
      </w:pPr>
      <w:r>
        <w:rPr>
          <w:rStyle w:val="BodyText"/>
        </w:rPr>
        <w:t xml:space="preserve">Propositones Theologicae  De Baptismo Eique Adhaerentibus , 10.04.1619. VD17 3:317334P</w:t>
      </w:r>
    </w:p>
    <w:p>
      <w:pPr>
        <w:pStyle w:val="Heading2"/>
      </w:pPr>
      <w:bookmarkStart w:id="4" w:name="_Toc4"/>
      <w:r>
        <w:t>Beteiligung an Dissertationen (2)</w:t>
      </w:r>
      <w:bookmarkEnd w:id="4"/>
    </w:p>
    <w:p>
      <w:pPr>
        <w:pStyle w:val="ListEntry"/>
      </w:pPr>
      <w:r>
        <w:rPr>
          <w:rStyle w:val="BodyText"/>
        </w:rPr>
        <w:t xml:space="preserve">Respondent in: Kaspar Pfaffrad (Präses): De vera Jesu Christi ecclesia Disputatio  theologica, 03.02.1612. VD17 23:252586M</w:t>
      </w:r>
    </w:p>
    <w:p>
      <w:pPr>
        <w:pStyle w:val="ListEntry"/>
      </w:pPr>
      <w:r>
        <w:rPr>
          <w:rStyle w:val="BodyText"/>
        </w:rPr>
        <w:t xml:space="preserve">Respondent in: Heinrich Boëthius (Präses): De persona Domini et Servatoris nostri Jesu Christi Disputatio  theologica, 31.01.1616. VD17 23:629423Y</w:t>
      </w:r>
    </w:p>
    <w:p>
      <w:pPr>
        <w:pStyle w:val="Heading2"/>
      </w:pPr>
      <w:bookmarkStart w:id="5" w:name="_Toc5"/>
      <w:r>
        <w:t>Zitierhinweis</w:t>
      </w:r>
      <w:bookmarkEnd w:id="5"/>
    </w:p>
    <w:p>
      <w:pPr/>
      <w:r>
        <w:rPr>
          <w:rStyle w:val="BodyText"/>
        </w:rPr>
        <w:t xml:space="preserve">Prof. Heinrich Julius Strube. In: Wissensproduktion an der Universität Helmstedt. Forschungsportal zur frühneuzeitlichen Universitätsgeschichte. Hrsg. von der Herzog August Bibliothek Wolfenbüttel. 2010–2013. Relaunch 2026. Permalink: https://uni-helmstedt.hab.de/prof-219-strube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Julius Strube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2026-07-08T03:26:48+00:00</dcterms:created>
  <dcterms:modified xsi:type="dcterms:W3CDTF">2026-07-08T03:26:48+00:00</dcterms:modified>
</cp:coreProperties>
</file>

<file path=docProps/custom.xml><?xml version="1.0" encoding="utf-8"?>
<Properties xmlns="http://schemas.openxmlformats.org/officeDocument/2006/custom-properties" xmlns:vt="http://schemas.openxmlformats.org/officeDocument/2006/docPropsVTypes"/>
</file>