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Gottfried Johannes Vogler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1586 in Frankfurt/ Oder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1624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Med. o. Prof. in Helmstedt (1620–1624);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Katharina Vogler geborene Boethius (01.09.1589–11.03.1659), Heirat 1613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https://d-nb.info/gnd/124646786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https://uni-helmstedt.hab.de/prof-229-vogler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1620–1624 Lehrstuhl für [o. A.], Helmstedt</w:t>
      </w:r>
    </w:p>
    <w:p>
      <w:pPr>
        <w:pStyle w:val="Heading2"/>
      </w:pPr>
      <w:bookmarkStart w:id="2" w:name="_Toc2"/>
      <w:r>
        <w:t>Vorlesungen (1)</w:t>
      </w:r>
      <w:bookmarkEnd w:id="2"/>
    </w:p>
    <w:p>
      <w:pPr>
        <w:pStyle w:val="ListEntry"/>
      </w:pPr>
      <w:r>
        <w:rPr>
          <w:rStyle w:val="BodyText"/>
        </w:rPr>
        <w:t xml:space="preserve">Gotfridvs Vogler D. absolutis morbis &amp; symptomatibus uentriculi, accedet, ad explicationem affectuum mesenterij, viscerum &amp; intestinorum, selectiora remedia ubiq. subiunget ac generalia rarioribus historijs &amp; casibus illustrabit., Sommersemester 1623</w:t>
      </w:r>
    </w:p>
    <w:p>
      <w:pPr>
        <w:pStyle w:val="Heading2"/>
      </w:pPr>
      <w:bookmarkStart w:id="3" w:name="_Toc3"/>
      <w:r>
        <w:t>Dissertationen (2)</w:t>
      </w:r>
      <w:bookmarkEnd w:id="3"/>
    </w:p>
    <w:p>
      <w:pPr>
        <w:pStyle w:val="ListEntry"/>
      </w:pPr>
      <w:r>
        <w:rPr>
          <w:rStyle w:val="BodyText"/>
        </w:rPr>
        <w:t xml:space="preserve">De excrementis Disputatio medica, 1612. VD17 7:688049A</w:t>
      </w:r>
    </w:p>
    <w:p>
      <w:pPr>
        <w:pStyle w:val="ListEntry"/>
      </w:pPr>
      <w:r>
        <w:rPr>
          <w:rStyle w:val="BodyText"/>
        </w:rPr>
        <w:t xml:space="preserve">De ictero in genere Theses medicae, 27.08.1612. VD17 7:688051W</w:t>
      </w:r>
    </w:p>
    <w:p>
      <w:pPr>
        <w:pStyle w:val="Heading2"/>
      </w:pPr>
      <w:bookmarkStart w:id="4" w:name="_Toc4"/>
      <w:r>
        <w:t>Beteiligung an Dissertationen (2)</w:t>
      </w:r>
      <w:bookmarkEnd w:id="4"/>
    </w:p>
    <w:p>
      <w:pPr>
        <w:pStyle w:val="ListEntry"/>
      </w:pPr>
      <w:r>
        <w:rPr>
          <w:rStyle w:val="BodyText"/>
        </w:rPr>
        <w:t xml:space="preserve">Respondent in: Granius Nicolaus Andreae (Präses): De Praecipuis Affectionibus Mistorum : Ex l. 4. Meteoror. Aristot. Disputatio Physica, 16.11.1607. VD17 23:256402R</w:t>
      </w:r>
    </w:p>
    <w:p>
      <w:pPr>
        <w:pStyle w:val="ListEntry"/>
      </w:pPr>
      <w:r>
        <w:rPr>
          <w:rStyle w:val="BodyText"/>
        </w:rPr>
        <w:t xml:space="preserve">Respondent in: Johann Freitag (Präses): De morborum causis in specie Pathologicarum disp. III. , 1606. VD17 14:690568B</w:t>
      </w:r>
    </w:p>
    <w:p>
      <w:pPr>
        <w:pStyle w:val="Heading2"/>
      </w:pPr>
      <w:bookmarkStart w:id="5" w:name="_Toc5"/>
      <w:r>
        <w:t>Zitierhinweis</w:t>
      </w:r>
      <w:bookmarkEnd w:id="5"/>
    </w:p>
    <w:p>
      <w:pPr/>
      <w:r>
        <w:rPr>
          <w:rStyle w:val="BodyText"/>
        </w:rPr>
        <w:t xml:space="preserve">Prof. Gottfried Johannes Vogler. In: Wissensproduktion an der Universität Helmstedt. Forschungsportal zur frühneuzeitlichen Universitätsgeschichte. Hrsg. von der Herzog August Bibliothek Wolfenbüttel. 2010–2013. Relaunch 2026. Permalink: https://uni-helmstedt.hab.de/prof-229-vogler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Gottfried Johannes Vogler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2026-07-08T04:38:23+00:00</dcterms:created>
  <dcterms:modified xsi:type="dcterms:W3CDTF">2026-07-08T04:38:23+00:00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