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Friedrich d. J. Weise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1694 in Naumburg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1773 in Rathenow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o. Prof. d. Metaphysik in Helmstedt (1724–1728); Rektor der Gelehrtenschule in Rathenow (1749–1773);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Fridericus Weise Naumburgo Misnicensis (05.07.1712)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Johanna Catherina Weise geborene Markgraf, Heirat 1724; Dorothea Weise geborene Uhlenhut, Heirat 1737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https://d-nb.info/gnd/132964716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https://uni-helmstedt.hab.de/prof-235-weise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1724–1728 Lehrstuhl für Metaphysik,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1749–1773: Rathenow, Rektor d. Gelehrtenschule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Friedrich d. Ä. Weise (Präses): Disputatio theologica inauguralis exhibens Commentationem in epistolam iudae, 24.12.1723</w:t>
      </w:r>
    </w:p>
    <w:p>
      <w:pPr>
        <w:pStyle w:val="Heading2"/>
      </w:pPr>
      <w:bookmarkStart w:id="4" w:name="_Toc4"/>
      <w:r>
        <w:t>Beteiligung an Reden und Programmen (1)</w:t>
      </w:r>
      <w:bookmarkEnd w:id="4"/>
    </w:p>
    <w:p>
      <w:pPr>
        <w:pStyle w:val="ListEntry"/>
      </w:pPr>
      <w:r>
        <w:rPr>
          <w:rStyle w:val="BodyText"/>
        </w:rPr>
        <w:t xml:space="preserve">contributor in: Justus Christoph Böhmer: Programma Qvo Orationem De Benignitate Avgvstae Domvs Brvnsvicensis Et Lvnebvrgensis Principvm Virtvte Gentilitia ..., 27.09.1717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Friedrich d. J. Weise. In: Wissensproduktion an der Universität Helmstedt. Forschungsportal zur frühneuzeitlichen Universitätsgeschichte. Hrsg. von der Herzog August Bibliothek Wolfenbüttel. 2010–2013. Relaunch 2026. Permalink: https://uni-helmstedt.hab.de/prof-235-weise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Friedrich d. J. Weise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2026-10-09T03:03:45+00:00</dcterms:created>
  <dcterms:modified xsi:type="dcterms:W3CDTF">2026-10-09T03:03:45+00:00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