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Heinrich Zincke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1692 in Altenrode (Naumburg)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1768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Dozent d. Rechts- und Kameralwissenschaften in Leipzig (1740–1745); Lehrer d. Kameral- und Polizeywissenschaften am Collegium Carolinum, sowie Jur. Prof. in Helmstedt (1745–1768);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24847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https://d-nb.info/gnd/115698841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https://uni-helmstedt.hab.de/prof-245-zincke</w:t>
            </w:r>
          </w:p>
        </w:tc>
      </w:tr>
    </w:tbl>
    <w:p>
      <w:pPr>
        <w:pStyle w:val="Heading2"/>
      </w:pPr>
      <w:bookmarkStart w:id="1" w:name="_Toc1"/>
      <w:r>
        <w:t>Lehrstühle</w:t>
      </w:r>
      <w:bookmarkEnd w:id="1"/>
    </w:p>
    <w:p>
      <w:pPr>
        <w:pStyle w:val="ListEntry"/>
      </w:pPr>
      <w:r>
        <w:rPr>
          <w:rStyle w:val="BodyText"/>
        </w:rPr>
        <w:t xml:space="preserve">1740–1745 Lehrstuhl für Rechts- / Kameralwissenschaften, Leipzig</w:t>
      </w:r>
    </w:p>
    <w:p>
      <w:pPr>
        <w:pStyle w:val="ListEntry"/>
      </w:pPr>
      <w:r>
        <w:rPr>
          <w:rStyle w:val="BodyText"/>
        </w:rPr>
        <w:t xml:space="preserve">1745–1768 Lehrstuhl für [o. A.], Helmstedt</w:t>
      </w:r>
    </w:p>
    <w:p>
      <w:pPr>
        <w:pStyle w:val="Heading2"/>
      </w:pPr>
      <w:bookmarkStart w:id="2" w:name="_Toc2"/>
      <w:r>
        <w:t>Ämter</w:t>
      </w:r>
      <w:bookmarkEnd w:id="2"/>
    </w:p>
    <w:p>
      <w:pPr>
        <w:pStyle w:val="ListEntry"/>
      </w:pPr>
      <w:r>
        <w:rPr>
          <w:rStyle w:val="BodyText"/>
        </w:rPr>
        <w:t xml:space="preserve"> (d. Kameral- und Polizeywissenschaften am Collegium Carolinum)</w:t>
      </w:r>
    </w:p>
    <w:p>
      <w:pPr>
        <w:pStyle w:val="Heading2"/>
      </w:pPr>
      <w:bookmarkStart w:id="3" w:name="_Toc3"/>
      <w:r>
        <w:t>Vorlesungen (11)</w:t>
      </w:r>
      <w:bookmarkEnd w:id="3"/>
    </w:p>
    <w:p>
      <w:pPr>
        <w:pStyle w:val="ListEntry"/>
      </w:pPr>
      <w:r>
        <w:rPr>
          <w:rStyle w:val="BodyText"/>
        </w:rPr>
        <w:t xml:space="preserve">D. Georgivs Heinricvs Zinckivs, Jur. et Rer. Cameralium Prof. P.O. Jussu Serenissim Nutritoris Clementissimo, cui simul a consiliis Aulicis et Cameralibus est, nec non qua Curator Collegii Carolini Brunsuicensis absens lubentissime quidem exoptat, Genrosis et Nobilissimis literarum cultoribus Juliae-Carolinae lectionibus suis Cameralibus futuro semestri inseruire. Negotia vero hace Reipublicae, quae ob easdem causas impedimento sunt, executionem huius consilii differre, non tamen prorsus planeque auferre voluere hactenus et volunt., Wintersemester 1746/1747</w:t>
      </w:r>
    </w:p>
    <w:p>
      <w:pPr>
        <w:pStyle w:val="ListEntry"/>
      </w:pPr>
      <w:r>
        <w:rPr>
          <w:rStyle w:val="BodyText"/>
        </w:rPr>
        <w:t xml:space="preserve">Georgivs Heinricvs Zincke, D. iubente et volente Serenissimo ac Clementissimo Duce, huiusque Iuliae Corlinae Nutritore optimo, et quidem ob easdem, quas nuper in Catalogo Lectionum autumnali exposuit, causas, adhuc dum absens, explicationes suas in Cameralibus et Iure tam publicas [...] imposterum, si forte adventus contingat, indicaturus est., Sommersemester 1747</w:t>
      </w:r>
    </w:p>
    <w:p>
      <w:pPr>
        <w:pStyle w:val="ListEntry"/>
      </w:pPr>
      <w:r>
        <w:rPr>
          <w:rStyle w:val="BodyText"/>
        </w:rPr>
        <w:t xml:space="preserve">[...] explicationes suas in Cameralibus et Iure [...] quam priuatas imposterum, si forte adventus contingat, indicaturus est., Sommersemester 1747</w:t>
      </w:r>
    </w:p>
    <w:p>
      <w:pPr>
        <w:pStyle w:val="ListEntry"/>
      </w:pPr>
      <w:r>
        <w:rPr>
          <w:rStyle w:val="BodyText"/>
        </w:rPr>
        <w:t xml:space="preserve">Georgivs Henricvs Zincke, D. iubente &amp; volente Serenissimo ac Clementissimo Duce huiusque Iuliae Caroline Nutritore optimo, &amp; quidem ob easdem, quas nuper in Catalogo Lectionum autumnali exposuit, causas, adhuc dum absens, explicationes suas in Cameralibus et Iure tam publicas quam priuatas imposterum, si forte adventus contingat, indicaturus est., Wintersemester 1747/1748</w:t>
      </w:r>
    </w:p>
    <w:p>
      <w:pPr>
        <w:pStyle w:val="ListEntry"/>
      </w:pPr>
      <w:r>
        <w:rPr>
          <w:rStyle w:val="BodyText"/>
        </w:rPr>
        <w:t xml:space="preserve">Georgivs Henricvs Zinck, D. iubente &amp; volente Serenissimo ac Clementissimo Duce huiusque Iuliae Carolinae Nutritore optimo, &amp; quidem ob easdem, quas nuper in Catalogo Lectionum autumnali exposuit, causas, adhuc dum absens, explicationes suas in Cameralibus &amp; Iure tam publicas [...] imposterum, si forte adventus contingat, indicaturus est., Sommersemester 1748</w:t>
      </w:r>
    </w:p>
    <w:p>
      <w:pPr>
        <w:pStyle w:val="ListEntry"/>
      </w:pPr>
      <w:r>
        <w:rPr>
          <w:rStyle w:val="BodyText"/>
        </w:rPr>
        <w:t xml:space="preserve">[...] explicationes suas in Cameralibus &amp; Iure [...] quam privatas imposterum, si forte adventus contingat, indicaturus est., Sommersemester 1748</w:t>
      </w:r>
    </w:p>
    <w:p>
      <w:pPr>
        <w:pStyle w:val="ListEntry"/>
      </w:pPr>
      <w:r>
        <w:rPr>
          <w:rStyle w:val="BodyText"/>
        </w:rPr>
        <w:t xml:space="preserve">Georg Henric. Zincke D. iubente &amp; volente Serenissimo ac Clementissimo Duce, huiusque Iuliae Carolinae Nutritore optimo, &amp; quidem ob easdem, quas nuper in Catalogi Lectionum autumnali exposuit, causas, adhuc dum absens, explications suas in Cameralibus &amp; Iure, tam publicas quam privatas imposterum, si forte adventus contingat, indicaturus est., Sommersemester 1749</w:t>
      </w:r>
    </w:p>
    <w:p>
      <w:pPr>
        <w:pStyle w:val="ListEntry"/>
      </w:pPr>
      <w:r>
        <w:rPr>
          <w:rStyle w:val="BodyText"/>
        </w:rPr>
        <w:t xml:space="preserve">Georg Henric. Zincke D. iubente &amp; volente Serenissimo ac Clementissimo Duce, huiusque Iuliae Carolinae Nutritore optimo, &amp; quidem ob easdem, quas nuper in Catalogo Lectionum autumnali exposuit, causas, adhuc dum absens, explicationes suas in Cameralibus &amp; Iure, tam publicas quam priuatas imposterum, si forte aduentus contingat, indicaturus est., Wintersemester 1749/1750</w:t>
      </w:r>
    </w:p>
    <w:p>
      <w:pPr>
        <w:pStyle w:val="ListEntry"/>
      </w:pPr>
      <w:r>
        <w:rPr>
          <w:rStyle w:val="BodyText"/>
        </w:rPr>
        <w:t xml:space="preserve">Georg. Henric. Zincke D. iubente &amp; volente Serenissimo ac Clementissimo Duce, huiusque Iuliae Carolinae Nutritore optimo, &amp; quidem ob easdem, quas nuper in Catalogo Lectionum hyberno exposuit, causas, adhuc dum absens, explicationes suas in Cameralibus &amp; Iure, tam publicas quam priuatas, imposterum, si forte aduentus contingat, indicaturus est., Sommersemester 1750</w:t>
      </w:r>
    </w:p>
    <w:p>
      <w:pPr>
        <w:pStyle w:val="ListEntry"/>
      </w:pPr>
      <w:r>
        <w:rPr>
          <w:rStyle w:val="BodyText"/>
        </w:rPr>
        <w:t xml:space="preserve">Georg. Henric. Zincke D. iuebente et volente Serenissimo ac Clementissimo Duce, huiusque Iuliae Carolinae Nutritore optimo, &amp; quidem ob easdem, quas nuper in Catalogo Lectionum hyberno exposuit, causas, adhuc dum absens, explicationes suas in Cameralibus et Iure, tam publicas quam priuatas, imposterum si forte aduentus contingat, indicaturus est., Wintersemester 1750/1751</w:t>
      </w:r>
    </w:p>
    <w:p>
      <w:pPr>
        <w:pStyle w:val="ListEntry"/>
      </w:pPr>
      <w:r>
        <w:rPr>
          <w:rStyle w:val="BodyText"/>
        </w:rPr>
        <w:t xml:space="preserve">Georg. Henric Zincke, D. iubente et volente Serenissimo ac Clementissimo Duce, huiusque Iuliae Carolinae Nutritore optimo, et quidem ob easdem, quas nuper in Catalogo Lectionum astiuo exposuit, causas, adhuc dum absens, explicationes suas in Cameralibus et Iure, tam publicas quam priuatas, imposterum, si forte aduentus contingat, indicaturus est., Wintersemester 1751/1752</w:t>
      </w:r>
    </w:p>
    <w:p>
      <w:pPr>
        <w:pStyle w:val="Heading2"/>
      </w:pPr>
      <w:bookmarkStart w:id="4" w:name="_Toc4"/>
      <w:r>
        <w:t>Zitierhinweis</w:t>
      </w:r>
      <w:bookmarkEnd w:id="4"/>
    </w:p>
    <w:p>
      <w:pPr/>
      <w:r>
        <w:rPr>
          <w:rStyle w:val="BodyText"/>
        </w:rPr>
        <w:t xml:space="preserve">Prof. Georg Heinrich Zincke. In: Wissensproduktion an der Universität Helmstedt. Forschungsportal zur frühneuzeitlichen Universitätsgeschichte. Hrsg. von der Herzog August Bibliothek Wolfenbüttel. 2010–2013. Relaunch 2026. Permalink: https://uni-helmstedt.hab.de/prof-245-zincke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Heinrich Zincke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2026-07-09T02:27:50+00:00</dcterms:created>
  <dcterms:modified xsi:type="dcterms:W3CDTF">2026-07-09T02:27:50+00:00</dcterms:modified>
</cp:coreProperties>
</file>

<file path=docProps/custom.xml><?xml version="1.0" encoding="utf-8"?>
<Properties xmlns="http://schemas.openxmlformats.org/officeDocument/2006/custom-properties" xmlns:vt="http://schemas.openxmlformats.org/officeDocument/2006/docPropsVTypes"/>
</file>