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Philipp Conrad Fabricius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1774-07-19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1748–1774 Prof. Anatomie, Physiologie, Pharmazie; 1750 Ernennung zum Hofrat in Braunschweig-Wolfenbüttel;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https://d-nb.info/gnd/116371587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https://uni-helmstedt.hab.de/prof-252-fabricius</w:t>
            </w:r>
          </w:p>
        </w:tc>
      </w:tr>
    </w:tbl>
    <w:p>
      <w:pPr>
        <w:pStyle w:val="Heading2"/>
      </w:pPr>
      <w:bookmarkStart w:id="1" w:name="_Toc1"/>
      <w:r>
        <w:t>Lehrstühle</w:t>
      </w:r>
      <w:bookmarkEnd w:id="1"/>
    </w:p>
    <w:p>
      <w:pPr>
        <w:pStyle w:val="ListEntry"/>
      </w:pPr>
      <w:r>
        <w:rPr>
          <w:rStyle w:val="BodyText"/>
        </w:rPr>
        <w:t xml:space="preserve">1748–1774 Lehrstuhl für Anatomie / Physiologie / Pharmazie, Helmstedt</w:t>
      </w:r>
    </w:p>
    <w:p>
      <w:pPr>
        <w:pStyle w:val="Heading2"/>
      </w:pPr>
      <w:bookmarkStart w:id="2" w:name="_Toc2"/>
      <w:r>
        <w:t>Ämter</w:t>
      </w:r>
      <w:bookmarkEnd w:id="2"/>
    </w:p>
    <w:p>
      <w:pPr>
        <w:pStyle w:val="ListEntry"/>
      </w:pPr>
      <w:r>
        <w:rPr>
          <w:rStyle w:val="BodyText"/>
        </w:rPr>
        <w:t xml:space="preserve">1750: Braunschweig, Hofrat</w:t>
      </w:r>
    </w:p>
    <w:p>
      <w:pPr>
        <w:pStyle w:val="ListEntry"/>
      </w:pPr>
      <w:r>
        <w:rPr>
          <w:rStyle w:val="BodyText"/>
        </w:rPr>
        <w:t xml:space="preserve">1808–1813: Berlin, Finanzverwaltung Königreich Westfalen</w:t>
      </w:r>
    </w:p>
    <w:p>
      <w:pPr>
        <w:pStyle w:val="Heading2"/>
      </w:pPr>
      <w:bookmarkStart w:id="3" w:name="_Toc3"/>
      <w:r>
        <w:t>Rechenschaftsberichte</w:t>
      </w:r>
      <w:bookmarkEnd w:id="3"/>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30.11.1749–30.11.1749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8. Maii 1750 / Semestri elapso Dispensatorium Pharmaceuticum Brandenburgicum publice explicavi et aliquot cadavera dissecui et demonstravi, privatim Compendium Anatomicum Heisterianum exposui. / Philipp Conrad Fabricius.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31.03.1750–31.05.1750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18 Iulii 1750 / In praelectionibus publicis, quod ad Anatomen attinet; generalioribus et osteologia absolutis; ad paginam 93. Compendii Heisteriani perveni; in Physiologicis vero explicationem actionum vitalium et animalium absolvi: privatim Caput XXI Institutionum Medicinae forensis Teichmeyeri ante paucos dies attigi. / Philipp Conrad Fabricius.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30.06.1750–31.08.1750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19. October 1750 / Trimestri elapso, publice in praelectionibus Anatomicis theoreticis doctrinam viscerum, vasorum et nervorum absolvi, et eas Myologiae partes, quarum explicatio, ob nuperam Anatomiam publicam differenda erat, deinde in cadavere ipso cum reliquis monstravi et exposui; Physiologicas lectiones itidem ad finem perduxi: privatim expositionem Medicinae Forensis Teichmeyeri finivi. / Philipp Conrad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30.09.1750–30.11.1750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16 Ianuarii 1751 / Trimestri elapso publice 2. cadavera adulta et unum infantile dissecui et demonstravi, et tempore intermedio Physiologiam Hallerianam usque ad paginam 158 exposui, privatim in praelectionibus materiae Medicae ad paginam 184. Compendii B. Schultzii, in doctrina de conscribendis formulis Medicis vero ad Tabulam XI. Iunckerianam progressus sum. / Philipp Conrad Fabricius.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62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31.12.1750–28.02.1751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1. Maii 1751 / Trimestri elapso praelectiones meas publicas Physiologicas et privatas de materia Medica ac formulis conscribendis absolvi. / Phillip Conrad Fabricius.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31.03.1751–31.05.1751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7 Iulii 1751 / Trimestri elapso compendium Anatomicum Heisterianum usque ad paginam 117 publice exposui; privatim Fundamenta Pathologiae generalis Friederici Hoffmanni usque ad paginam 131 et Medicinam forensem Teichmeyeri usque ad paginam 147 explicando absolvi. / Philipp Conrad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15. Ianuarii MDCCLII / Trimestri praeterito publice Dispensatorium Pharmaceuticum Borusso Brandenburgicum usque ad paginam 137 explicavi, privatim materiam Medicam ad ductum Schulzii tradidi et usque ad paginam 223 compendii illius perveni, in praelectionibus vero Pathologicis specialibus paginam 143 compendii Hoffmanniani attigi. / Philipp Conrad Fabricius.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31.12.1751–29.02.1752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XV. Maii Anni 1752 / Trimestri elapso publice praelectiones Pharmaceuticas et exercitia disputatoria ante sex menses inchoata ad finem perduxi et maximam Splanchnologiae et Myologia partem in cadavere femineo demonstravi, privatim praelectiones de materia Medica nec non Pathologicas speciales absolvi. / Philipp Conrad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30.06.1752–30.06.1752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8 Iulii Anni MDCCLII / Publice in Physiologia Halleriana explicanda ad § 302 perveni: privatim in praelectionibus de formulis Medicis praescribendis Tabulam IX. Conspectus formulae Iunckeri absolvi in Pathologia generali ad paginam 223 Fundamenta Fridericus Hoffmanni; et in Praxi Medica tradenda ad § XXVI. Capitis V. compendii illustrissimi Heisteri progressus sum. / Philipp Conrad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30.06.1752–31.08.1752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4 Novembris Anni MDCCLII / Trimestri elapso publice praelectiones Physiologicas ad finem perduxi et 2 cadavera humana dissecui et demonstravi; privatim Pathologiam generalem nec non doctrinam de formulis medicamentorum praescribendis absolvi, et in Praxi Medica tradenda ad paginam 223 compendii Heisteriani progressus sum, ac explicationem Pathologiae specialis ut et collegium, ut vocant, casuale inchoavi. / Philipp Conrad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XIII Ianuarii, Anni MDCCLIII / Trimestri antecedente publice osteologia ad ductum compendii Heisteriani demonstranda ad paginam 32 perveni ac plarimam [?] Splanchnologiae et Myologia partem in cadavere virili morbo defuncto per aliquot hebdomadas exhibui sectionemque novam cadaveris feminei decollati ante paucos dies inchoavi. / Privatim in materia Medica ad paginam 153 compendii Schulziani; in pathologia speciali ad paginam 297 compendii Hoffmanniani et in praxi Medica tradenda ad paginam 301 compendii illustris Heisteri progressus sum collegioque casuali pergam [?]. In Medicina forensi Teichmeyeri paginam 69 absolvi. / Philipp Conrad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83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31.12.1752–28.02.1753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2 Maii Anni MDCCLIII / Trimestri elapso publice praelectiones Anatomicas theoreticas ad finem perduxi et doctrinam viscerum, vasorum ac nervorum aliaque per plures hebdomadas in cadavere adulto decollato et altero infantili demonstravi. Privatim lectiones Pathologicas speciales nec non de materia Medica, Praxi Medica et Medicina forensi pariter absolvi ac in collegio casuali clinico, per subsequens semestre continuando. Casus XXIX Auditoribus Elaborandos huiusque exhibui. / Philipp Conrad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31.03.1753–31.05.1753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25. Iulii Anni MDCCLIII / Trimestro elapso in praelectionibus publicis ad paginam 89 Dispensatorii Pharmaceutici Borrusso-Brandenburgici perveni ac nuper cadaver feminae morbo defunctae dissecui et demonstravi; privatim in Institutionibus Medicinae Boerhaavii explicandis ad § 263 et in lectionibus Semiologicis ad Lommii Observationum Medicinalium paginam 107 progressus sum, in collegio vero practico casuali Casum L. Auditoribus elaborandum exhibui. / Philipp Conrad Fabricius.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30.06.1753–31.08.1753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16 Novembris 1753 / Semestri aestivo elapso praelectiones publicas Pharmaceuticas finivi et mense Augusto ac initio Septembris 2. cadavera, quosque anni tempus permittebat, publice disecui et demonstravi. Privatim praelectiones Semiologicas absolvi ac in institutionibus Medicis Boerhaarii explicandis ad § 516 perveni in collegio practico casuali vero Casum LXVI Auditoribus elaborandum tradidi utroque hoc labore perrecturus. / Philipp Conrad Fabricius.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XI. Ianuarii Anni MDCCLIV / Publice trimestri praeterito in Osteologia ad ductum compendii Heisteriani tradenda et demonstranda usque ad paginam 65. huius libri perveni. Privatim in explicatione Institutionum Medicarum Boerhaavianarum ad § 758 progressus sum, materiam Medicam usque ad paginam 164 compendii Schulziani, et Medicinam forensem ad paginam 142. Institutionum Teichmeyerianarum exposui, in collegio vero practico casuali Casum LXXVI et ultimum Auditoribus elaborandum Exhibui. / Philipp Conrad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31.12.1758–31.03.1759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XXV. Aprilis Anni MDCCLIX / Trimestri elapso publice plantas exoticas, quae in hibernaculo Horti Medici porro ad florem pervenerunt, demonstravi et in Theatro Anatomico Myologiam, Angiologiam et Splanchnologiam in 2 cadaveribus iunioribus exhibui. Privatim praelectiones de praescribendis formulis, nec non Semiologicas absolvi. / Philippus Conradus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73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31.03.1759–31.05.1759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VII. Iulii Anno MDCCLIX. / Tribus mensibus praegressis publice in Horto Medico, quae ad florem pervenerunt, plantas demonstravi. / Privatim in institutionibus Medicinae legalis Teichmeyeri explicandis ad paginam 141. progressus sum. / Philippus Conradus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99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30.06.1759–31.08.1759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XIII. Octobris Anno MDCCLIX. / Trimestri praegresso publice in Horto Medico, quoad folrem pervenerunt, plantas demonstravi / privatim praelectiones in Institutiones Medicinae legalis Teichmeyeri absolvi. / Philippus Conradus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4" w:name="_Toc4"/>
      <w:r>
        <w:t>Zitierhinweis</w:t>
      </w:r>
      <w:bookmarkEnd w:id="4"/>
    </w:p>
    <w:p>
      <w:pPr/>
      <w:r>
        <w:rPr>
          <w:rStyle w:val="BodyText"/>
        </w:rPr>
        <w:t xml:space="preserve">Prof. Philipp Conrad Fabricius. In: Wissensproduktion an der Universität Helmstedt. Forschungsportal zur frühneuzeitlichen Universitätsgeschichte. Hrsg. von der Herzog August Bibliothek Wolfenbüttel. 2010–2013. Relaunch 2026. Permalink: https://uni-helmstedt.hab.de/prof-252-fabricius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Philipp Conrad Fabricius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2026-07-08T00:55:50+00:00</dcterms:created>
  <dcterms:modified xsi:type="dcterms:W3CDTF">2026-07-08T00:55:50+00:00</dcterms:modified>
</cp:coreProperties>
</file>

<file path=docProps/custom.xml><?xml version="1.0" encoding="utf-8"?>
<Properties xmlns="http://schemas.openxmlformats.org/officeDocument/2006/custom-properties" xmlns:vt="http://schemas.openxmlformats.org/officeDocument/2006/docPropsVTypes"/>
</file>