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Karl, Georg Reinhard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Juristische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1807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24.06.1765 Imm.; 1780–1797 Adjunct Jur. Helmstedt; ab 1797 zweiter Bürgermeister Helmstedt; Justizrat, Justizamtmann St. Marienberg;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Carl Georg Reinhard Helmstadiensis (24.06.1765)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https://d-nb.info/gnd/1016945655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https://uni-helmstedt.hab.de/prof-284-reinhard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1780–1797 Lehrstuhl für [o. A.], Helmstedt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1797: Helmstedt, zweiter Bürgermeister</w:t>
      </w:r>
    </w:p>
    <w:p>
      <w:pPr>
        <w:pStyle w:val="ListEntry"/>
      </w:pPr>
      <w:r>
        <w:rPr>
          <w:rStyle w:val="BodyText"/>
        </w:rPr>
        <w:t xml:space="preserve">1797: Helmstedt, Justizrat, Justizamtmann St. Marienberg</w:t>
      </w:r>
    </w:p>
    <w:p>
      <w:pPr>
        <w:pStyle w:val="Heading2"/>
      </w:pPr>
      <w:bookmarkStart w:id="3" w:name="_Toc3"/>
      <w:r>
        <w:t>Beteiligung an Dissertationen (1)</w:t>
      </w:r>
      <w:bookmarkEnd w:id="3"/>
    </w:p>
    <w:p>
      <w:pPr>
        <w:pStyle w:val="ListEntry"/>
      </w:pPr>
      <w:r>
        <w:rPr>
          <w:rStyle w:val="BodyText"/>
        </w:rPr>
        <w:t xml:space="preserve">Respondent in: Albert Philipp Frick (Präses): De exceptione literarum  respirationis et vel debitoris fidejussoribus proficua, 16.12.1779</w:t>
      </w:r>
    </w:p>
    <w:p>
      <w:pPr>
        <w:pStyle w:val="Heading2"/>
      </w:pPr>
      <w:bookmarkStart w:id="4" w:name="_Toc4"/>
      <w:r>
        <w:t>Zitierhinweis</w:t>
      </w:r>
      <w:bookmarkEnd w:id="4"/>
    </w:p>
    <w:p>
      <w:pPr/>
      <w:r>
        <w:rPr>
          <w:rStyle w:val="BodyText"/>
        </w:rPr>
        <w:t xml:space="preserve">Prof. Karl, Georg Reinhard. In: Wissensproduktion an der Universität Helmstedt. Forschungsportal zur frühneuzeitlichen Universitätsgeschichte. Hrsg. von der Herzog August Bibliothek Wolfenbüttel. 2010–2013. Relaunch 2026. Permalink: https://uni-helmstedt.hab.de/prof-284-reinhard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Karl, Georg Reinhard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2026-10-10T00:53:26+00:00</dcterms:created>
  <dcterms:modified xsi:type="dcterms:W3CDTF">2026-10-10T00:53:26+00:00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