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Henning Arnisäus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Medizinische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um 1575 in Schlanstedt bei Halberstadt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1636 in Hilleröd/ Seeland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Med. Prof. Frankfurt/Oder (1610 – 1613); Med. Prof. d. Anatomie in Helmstedt (1613–1620); Leibarzt des Königs Christian IV. von Dänemark (1620–1636);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Elisabeth Arnisäus geborene Götze, Heirat 1611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https://d-nb.info/gnd/118650319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https://uni-helmstedt.hab.de/prof-5-arnis%C3%A4us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1610–1613 Lehrstuhl für [o. A.], Frankfurt (Oder)</w:t>
      </w:r>
    </w:p>
    <w:p>
      <w:pPr>
        <w:pStyle w:val="ListEntry"/>
      </w:pPr>
      <w:r>
        <w:rPr>
          <w:rStyle w:val="BodyText"/>
        </w:rPr>
        <w:t xml:space="preserve">1613–1620 Lehrstuhl für Anatomie,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1620–1636: Leibarzt v. König Christian II. v. Dänemark</w:t>
      </w:r>
    </w:p>
    <w:p>
      <w:pPr>
        <w:pStyle w:val="Heading2"/>
      </w:pPr>
      <w:bookmarkStart w:id="3" w:name="_Toc3"/>
      <w:r>
        <w:t>Dissertationen (35)</w:t>
      </w:r>
      <w:bookmarkEnd w:id="3"/>
    </w:p>
    <w:p>
      <w:pPr>
        <w:pStyle w:val="ListEntry"/>
      </w:pPr>
      <w:r>
        <w:rPr>
          <w:rStyle w:val="BodyText"/>
        </w:rPr>
        <w:t xml:space="preserve">De Constitutione Politices Disputationum Politicarum Prima, 09.01.1605. VD17 23:262834H</w:t>
      </w:r>
    </w:p>
    <w:p>
      <w:pPr>
        <w:pStyle w:val="ListEntry"/>
      </w:pPr>
      <w:r>
        <w:rPr>
          <w:rStyle w:val="BodyText"/>
        </w:rPr>
        <w:t xml:space="preserve">De Senatu, Magistratibus, Curatoribus, Omnibusque Officiis Reip. in specie Disputationum Politicarum Decima, 15.06.1605. VD17 23:262875S</w:t>
      </w:r>
    </w:p>
    <w:p>
      <w:pPr>
        <w:pStyle w:val="ListEntry"/>
      </w:pPr>
      <w:r>
        <w:rPr>
          <w:rStyle w:val="BodyText"/>
        </w:rPr>
        <w:t xml:space="preserve">De Empyemate Positiones Medicae, 01.06.1620. VD17 32:666008B</w:t>
      </w:r>
    </w:p>
    <w:p>
      <w:pPr>
        <w:pStyle w:val="ListEntry"/>
      </w:pPr>
      <w:r>
        <w:rPr>
          <w:rStyle w:val="BodyText"/>
        </w:rPr>
        <w:t xml:space="preserve">De Melancholia Hypochondriaca Theses , 04.05.1620. VD17 23:635522G</w:t>
      </w:r>
    </w:p>
    <w:p>
      <w:pPr>
        <w:pStyle w:val="ListEntry"/>
      </w:pPr>
      <w:r>
        <w:rPr>
          <w:rStyle w:val="BodyText"/>
        </w:rPr>
        <w:t xml:space="preserve">De Potentia Disputatio Metaphysica, 01.03.1605. VD17 23:279225L</w:t>
      </w:r>
    </w:p>
    <w:p>
      <w:pPr>
        <w:pStyle w:val="ListEntry"/>
      </w:pPr>
      <w:r>
        <w:rPr>
          <w:rStyle w:val="BodyText"/>
        </w:rPr>
        <w:t xml:space="preserve">De Voluptate Et Summo Bono: Ex 10. Ethicorum Nicomachicorum desumta Disputatio Ultima, 25.02.1601. VD17 3:307376B</w:t>
      </w:r>
    </w:p>
    <w:p>
      <w:pPr>
        <w:pStyle w:val="ListEntry"/>
      </w:pPr>
      <w:r>
        <w:rPr>
          <w:rStyle w:val="BodyText"/>
        </w:rPr>
        <w:t xml:space="preserve">De apoplexia cognoscenda et curanda Disputatio medica, 19.02.1614. VD17 1:061307A</w:t>
      </w:r>
    </w:p>
    <w:p>
      <w:pPr>
        <w:pStyle w:val="ListEntry"/>
      </w:pPr>
      <w:r>
        <w:rPr>
          <w:rStyle w:val="BodyText"/>
        </w:rPr>
        <w:t xml:space="preserve">De partus humani legitimis terminis Disputatio prima, 31.03.1618. VD17 23:658059X</w:t>
      </w:r>
    </w:p>
    <w:p>
      <w:pPr>
        <w:pStyle w:val="ListEntry"/>
      </w:pPr>
      <w:r>
        <w:rPr>
          <w:rStyle w:val="BodyText"/>
        </w:rPr>
        <w:t xml:space="preserve">De  quartana febre intermittente Disputatio medica, 31.01.1618. VD17 23:635512A</w:t>
      </w:r>
    </w:p>
    <w:p>
      <w:pPr>
        <w:pStyle w:val="ListEntry"/>
      </w:pPr>
      <w:r>
        <w:rPr>
          <w:rStyle w:val="BodyText"/>
        </w:rPr>
        <w:t xml:space="preserve">De podagra Disputatio medica, 31.08.1619. VD17 23:266182E</w:t>
      </w:r>
    </w:p>
    <w:p>
      <w:pPr>
        <w:pStyle w:val="ListEntry"/>
      </w:pPr>
      <w:r>
        <w:rPr>
          <w:rStyle w:val="BodyText"/>
        </w:rPr>
        <w:t xml:space="preserve">De partus humani legitimis terminis Disputatio secunda, Quae agit De ratione computandi &amp; de partu Sexti Septimique Mensis
, 18.07.1618. VD17 23:658066F</w:t>
      </w:r>
    </w:p>
    <w:p>
      <w:pPr>
        <w:pStyle w:val="ListEntry"/>
      </w:pPr>
      <w:r>
        <w:rPr>
          <w:rStyle w:val="BodyText"/>
        </w:rPr>
        <w:t xml:space="preserve">De partus humani legitimis terminis Disputatio tertia, Quae agit De partu Octomestri &amp; Undecimestri
, 22.08.1618. VD17 23:658067P</w:t>
      </w:r>
    </w:p>
    <w:p>
      <w:pPr>
        <w:pStyle w:val="ListEntry"/>
      </w:pPr>
      <w:r>
        <w:rPr>
          <w:rStyle w:val="BodyText"/>
        </w:rPr>
        <w:t xml:space="preserve">De Natura Febrium Malignarum Theses Medicae, 06.05.1620. VD17 23:635535M</w:t>
      </w:r>
    </w:p>
    <w:p>
      <w:pPr>
        <w:pStyle w:val="ListEntry"/>
      </w:pPr>
      <w:r>
        <w:rPr>
          <w:rStyle w:val="BodyText"/>
        </w:rPr>
        <w:t xml:space="preserve">De Dysenteria Theses Medicae, 06.05.1620. VD17 23:635532P</w:t>
      </w:r>
    </w:p>
    <w:p>
      <w:pPr>
        <w:pStyle w:val="ListEntry"/>
      </w:pPr>
      <w:r>
        <w:rPr>
          <w:rStyle w:val="BodyText"/>
        </w:rPr>
        <w:t xml:space="preserve">De Hydropum Essentia Et Curatione
 Theses Medicas, 30.05.1617. VD17 7:696503A</w:t>
      </w:r>
    </w:p>
    <w:p>
      <w:pPr>
        <w:pStyle w:val="ListEntry"/>
      </w:pPr>
      <w:r>
        <w:rPr>
          <w:rStyle w:val="BodyText"/>
        </w:rPr>
        <w:t xml:space="preserve">De Calculo Renum Et Vesicae, 22.04.1620. VD17 23:635503B</w:t>
      </w:r>
    </w:p>
    <w:p>
      <w:pPr>
        <w:pStyle w:val="ListEntry"/>
      </w:pPr>
      <w:r>
        <w:rPr>
          <w:rStyle w:val="BodyText"/>
        </w:rPr>
        <w:t xml:space="preserve">De Colico Dolore, 20.04.1620. VD17 23:635528C</w:t>
      </w:r>
    </w:p>
    <w:p>
      <w:pPr>
        <w:pStyle w:val="ListEntry"/>
      </w:pPr>
      <w:r>
        <w:rPr>
          <w:rStyle w:val="BodyText"/>
        </w:rPr>
        <w:t xml:space="preserve">Theses de natvra logicae ad vniversvm Aristotelis Organon, 1591. VD16 VD16 C 4026</w:t>
      </w:r>
    </w:p>
    <w:p>
      <w:pPr>
        <w:pStyle w:val="ListEntry"/>
      </w:pPr>
      <w:r>
        <w:rPr>
          <w:rStyle w:val="BodyText"/>
        </w:rPr>
        <w:t xml:space="preserve"> De Svmmo Bono, Quod nobis in humana societate obtingere natum est: Diuinam Aristotelis doctrinam, in I. Eth. ad Nicomachum explicatum, 10.12.1600. VD16 VD16 ZV 23950</w:t>
      </w:r>
    </w:p>
    <w:p>
      <w:pPr>
        <w:pStyle w:val="ListEntry"/>
      </w:pPr>
      <w:r>
        <w:rPr>
          <w:rStyle w:val="BodyText"/>
        </w:rPr>
        <w:t xml:space="preserve"> De anima rationali siue mente humana, Auream Aristotelis doctrinam ..., 01.11.1600. VD16 VD16 ZV 23953</w:t>
      </w:r>
    </w:p>
    <w:p>
      <w:pPr>
        <w:pStyle w:val="ListEntry"/>
      </w:pPr>
      <w:r>
        <w:rPr>
          <w:rStyle w:val="BodyText"/>
        </w:rPr>
        <w:t xml:space="preserve">De Natura Et Causis: Continens ea, quae in 2. libro Physicae Auscultationis ab Aristotele explicantur Disputationum Physicarum Secunda, 29.07.1601. VD17 23:298856X</w:t>
      </w:r>
    </w:p>
    <w:p>
      <w:pPr>
        <w:pStyle w:val="ListEntry"/>
      </w:pPr>
      <w:r>
        <w:rPr>
          <w:rStyle w:val="BodyText"/>
        </w:rPr>
        <w:t xml:space="preserve">De Loco, Vacuo Et Tempore. Ex 4. libro physicorum, Et Motus Speciebus, Unitate Et Contrarietate, ex 5. libro physicorum Disputationum physicarum Quarta, 07.10.1601. VD17 23:298864P</w:t>
      </w:r>
    </w:p>
    <w:p>
      <w:pPr>
        <w:pStyle w:val="ListEntry"/>
      </w:pPr>
      <w:r>
        <w:rPr>
          <w:rStyle w:val="BodyText"/>
        </w:rPr>
        <w:t xml:space="preserve">De Familiis In Genere, Item Prima Earum Societate, Quae Est, Viri Et Uxoris Disputationum Politicarum Secunda, 16.01.1605. VD17 23:262838P</w:t>
      </w:r>
    </w:p>
    <w:p>
      <w:pPr>
        <w:pStyle w:val="ListEntry"/>
      </w:pPr>
      <w:r>
        <w:rPr>
          <w:rStyle w:val="BodyText"/>
        </w:rPr>
        <w:t xml:space="preserve">Continens Complementum Primae Societatis, Quae Est Inter Virum &amp; uxorem Disputationum Politicarum Secunda Pars Altera, 28.01.1605. VD17 23:262840K</w:t>
      </w:r>
    </w:p>
    <w:p>
      <w:pPr>
        <w:pStyle w:val="ListEntry"/>
      </w:pPr>
      <w:r>
        <w:rPr>
          <w:rStyle w:val="BodyText"/>
        </w:rPr>
        <w:t xml:space="preserve">De Domino Et Servo, Item Patre Et Filio Disputationum Politicarum Tertia, 07.02.1605. VD17 23:262844Q</w:t>
      </w:r>
    </w:p>
    <w:p>
      <w:pPr>
        <w:pStyle w:val="ListEntry"/>
      </w:pPr>
      <w:r>
        <w:rPr>
          <w:rStyle w:val="BodyText"/>
        </w:rPr>
        <w:t xml:space="preserve">De Civitate Et Civibus Disputationum Politicarum Quarta, 21.02.1605. VD17 23:262846E</w:t>
      </w:r>
    </w:p>
    <w:p>
      <w:pPr>
        <w:pStyle w:val="ListEntry"/>
      </w:pPr>
      <w:r>
        <w:rPr>
          <w:rStyle w:val="BodyText"/>
        </w:rPr>
        <w:t xml:space="preserve">De Rebuspublicis In Genere: Item de Mixta Repub. An Detur Disputationum Politicarum Quinta, 23.03.1605. VD17 23:262850R</w:t>
      </w:r>
    </w:p>
    <w:p>
      <w:pPr>
        <w:pStyle w:val="ListEntry"/>
      </w:pPr>
      <w:r>
        <w:rPr>
          <w:rStyle w:val="BodyText"/>
        </w:rPr>
        <w:t xml:space="preserve">De Monarchia, Regno, Dominatu Et Tyrannide Disputationum Politicarum Sexta, 06.04.1605. VD17 23:262853P</w:t>
      </w:r>
    </w:p>
    <w:p>
      <w:pPr>
        <w:pStyle w:val="ListEntry"/>
      </w:pPr>
      <w:r>
        <w:rPr>
          <w:rStyle w:val="BodyText"/>
        </w:rPr>
        <w:t xml:space="preserve">De Aristocratia Et Democratia, Cum Supplemento de dominatu &amp; Tyrannide. Item: De Summa Potestate Et Iuribus Maiestatis Disputationum Politicarum Septima, 20.04.1605. VD17 23:262867A</w:t>
      </w:r>
    </w:p>
    <w:p>
      <w:pPr>
        <w:pStyle w:val="ListEntry"/>
      </w:pPr>
      <w:r>
        <w:rPr>
          <w:rStyle w:val="BodyText"/>
        </w:rPr>
        <w:t xml:space="preserve">De Illis Qui Summae Potestati, Seu Maiestati Subiiciuntur Disputationum Politicarum Octava, 31.05.1605. VD17 23:262871M</w:t>
      </w:r>
    </w:p>
    <w:p>
      <w:pPr>
        <w:pStyle w:val="ListEntry"/>
      </w:pPr>
      <w:r>
        <w:rPr>
          <w:rStyle w:val="BodyText"/>
        </w:rPr>
        <w:t xml:space="preserve">De Iis, Qui Funguntur Officiis Reip. Seu De Officialibus In Genere, Cum Residuo disputationis praecedentis De Plebeiorum Differentiis. Item, Tribubus, Collegiis, Corporibus, Universitatibus, etc. Disputationum Politicarum Nona, 08.06.1605. VD17 23:262873B</w:t>
      </w:r>
    </w:p>
    <w:p>
      <w:pPr>
        <w:pStyle w:val="ListEntry"/>
      </w:pPr>
      <w:r>
        <w:rPr>
          <w:rStyle w:val="BodyText"/>
        </w:rPr>
        <w:t xml:space="preserve">De Iudicibus, Censoribus Et Curatoribus, Qui ex proxima disputatione superstites manserunt: Deinde De Legibus Disputationum Politicarum Vndecima, 29.06.1605. VD17 23:262877G</w:t>
      </w:r>
    </w:p>
    <w:p>
      <w:pPr>
        <w:pStyle w:val="ListEntry"/>
      </w:pPr>
      <w:r>
        <w:rPr>
          <w:rStyle w:val="BodyText"/>
        </w:rPr>
        <w:t xml:space="preserve">De Educatione Sive Institutione Cum Residuo De Legibus Disputationum Politicarum Duodecima, 29.12.1605. VD17 23:262883H</w:t>
      </w:r>
    </w:p>
    <w:p>
      <w:pPr>
        <w:pStyle w:val="ListEntry"/>
      </w:pPr>
      <w:r>
        <w:rPr>
          <w:rStyle w:val="BodyText"/>
        </w:rPr>
        <w:t xml:space="preserve">De Ictero, 27.04.1620. VD17 23:635499A</w:t>
      </w:r>
    </w:p>
    <w:p>
      <w:pPr>
        <w:pStyle w:val="ListEntry"/>
      </w:pPr>
      <w:r>
        <w:rPr>
          <w:rStyle w:val="BodyText"/>
        </w:rPr>
        <w:t xml:space="preserve">De Aristocratia Et Democratia, Cum Supplemento de dominatu &amp; Tyrannide. Item: De Summa Potestate Et Iuribus Maiestatis, 20.04.1605. VD17 23:262867A</w:t>
      </w:r>
    </w:p>
    <w:p>
      <w:pPr>
        <w:pStyle w:val="Heading2"/>
      </w:pPr>
      <w:bookmarkStart w:id="4" w:name="_Toc4"/>
      <w:r>
        <w:t>Beteiligung an Dissertationen (1)</w:t>
      </w:r>
      <w:bookmarkEnd w:id="4"/>
    </w:p>
    <w:p>
      <w:pPr>
        <w:pStyle w:val="ListEntry"/>
      </w:pPr>
      <w:r>
        <w:rPr>
          <w:rStyle w:val="BodyText"/>
        </w:rPr>
        <w:t xml:space="preserve">Respondent in: Cornelius Martini (Präses): De Principiis Rerum Naturalium  Disputatio Physica, 09.04.1600. VD16 VD16 ZV 10447</w:t>
      </w:r>
    </w:p>
    <w:p>
      <w:pPr>
        <w:pStyle w:val="Heading2"/>
      </w:pPr>
      <w:bookmarkStart w:id="5" w:name="_Toc5"/>
      <w:r>
        <w:t>Zitierhinweis</w:t>
      </w:r>
      <w:bookmarkEnd w:id="5"/>
    </w:p>
    <w:p>
      <w:pPr/>
      <w:r>
        <w:rPr>
          <w:rStyle w:val="BodyText"/>
        </w:rPr>
        <w:t xml:space="preserve">Prof. Henning Arnisäus. In: Wissensproduktion an der Universität Helmstedt. Forschungsportal zur frühneuzeitlichen Universitätsgeschichte. Hrsg. von der Herzog August Bibliothek Wolfenbüttel. 2010–2013. Relaunch 2026. Permalink: https://uni-helmstedt.hab.de/prof-5-arnis%C3%A4us [07.07.2026]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Henning Arnisäus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2026-07-07T23:42:23+00:00</dcterms:created>
  <dcterms:modified xsi:type="dcterms:W3CDTF">2026-07-07T23:42:23+00:00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