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Owen Günther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1532 in Eiderstedt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1615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in Rostock und Jena (1566–1574); Phil. Prof. für Aristotelismus in Helmstedt (1576–1615); wurde bereits 1574 zum Prof. d. Phil. Des Helmstedter Pädagogiums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Sybille Günther geborene Dietrich, Heirat 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94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https://d-nb.info/gnd/102545790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https://uni-helmstedt.hab.de/prof-88-g%C3%BCnther</w:t>
            </w:r>
          </w:p>
        </w:tc>
      </w:tr>
    </w:tbl>
    <w:p>
      <w:pPr>
        <w:pStyle w:val="Heading2"/>
      </w:pPr>
      <w:bookmarkStart w:id="1" w:name="_Toc1"/>
      <w:r>
        <w:t>Lehrstühle</w:t>
      </w:r>
      <w:bookmarkEnd w:id="1"/>
    </w:p>
    <w:p>
      <w:pPr>
        <w:pStyle w:val="ListEntry"/>
      </w:pPr>
      <w:r>
        <w:rPr>
          <w:rStyle w:val="BodyText"/>
        </w:rPr>
        <w:t xml:space="preserve">1566–1570 Lehrstuhl für Physik, Rostock</w:t>
      </w:r>
    </w:p>
    <w:p>
      <w:pPr>
        <w:pStyle w:val="ListEntry"/>
      </w:pPr>
      <w:r>
        <w:rPr>
          <w:rStyle w:val="BodyText"/>
        </w:rPr>
        <w:t xml:space="preserve">1570–1574 Lehrstuhl für Logik, Jena</w:t>
      </w:r>
    </w:p>
    <w:p>
      <w:pPr>
        <w:pStyle w:val="ListEntry"/>
      </w:pPr>
      <w:r>
        <w:rPr>
          <w:rStyle w:val="BodyText"/>
        </w:rPr>
        <w:t xml:space="preserve">1576–1615 Lehrstuhl für Aristotelismus, Helmstedt</w:t>
      </w:r>
    </w:p>
    <w:p>
      <w:pPr>
        <w:pStyle w:val="Heading2"/>
      </w:pPr>
      <w:bookmarkStart w:id="2" w:name="_Toc2"/>
      <w:r>
        <w:t>Akademische Ämter</w:t>
      </w:r>
      <w:bookmarkEnd w:id="2"/>
    </w:p>
    <w:p>
      <w:pPr>
        <w:pStyle w:val="ListEntry"/>
      </w:pPr>
      <w:r>
        <w:rPr>
          <w:rStyle w:val="BodyText"/>
        </w:rPr>
        <w:t xml:space="preserve">, 1576:  Universität HelmstedtPhil., Dekan</w:t>
      </w:r>
    </w:p>
    <w:p>
      <w:pPr>
        <w:pStyle w:val="Heading2"/>
      </w:pPr>
      <w:bookmarkStart w:id="3" w:name="_Toc3"/>
      <w:r>
        <w:t>Vorlesungen (13)</w:t>
      </w:r>
      <w:bookmarkEnd w:id="3"/>
    </w:p>
    <w:p>
      <w:pPr>
        <w:pStyle w:val="ListEntry"/>
      </w:pPr>
      <w:r>
        <w:rPr>
          <w:rStyle w:val="BodyText"/>
        </w:rPr>
        <w:t xml:space="preserve">M. Ovenus Gunther Holsatus binis diebus hebdomatis Ethicorum Aristotelis ad Nicomachum praelectionem, quam ad quartum usq. librum perduxit, continuabit: binos itidem dies tribuit praelectioni Tragediarum Sophoclis: posteriori biduo explicationem physica doctrinae ab Aristotele optime compraehensae continuabit, cuius isopiar ad quatuor libros de caelo perduxit, quos statim post pascha inchoabit., Sommersemester 1581</w:t>
      </w:r>
    </w:p>
    <w:p>
      <w:pPr>
        <w:pStyle w:val="ListEntry"/>
      </w:pPr>
      <w:r>
        <w:rPr>
          <w:rStyle w:val="BodyText"/>
        </w:rPr>
        <w:t xml:space="preserve">M. Ovenus Guntherus rogatu auditorum hoc anno singulis diebus perget in praelectione Ethicorum Arist. ad Nicomachum, quam ad decimum seu Ultimum librum perduxerit, illo absoluto, quod Deo Conatui pio aspirante fiet ante festum Jacobi incipiet enarrationem 4. librorum Artis de Coelo., Sommersemester 1582</w:t>
      </w:r>
    </w:p>
    <w:p>
      <w:pPr>
        <w:pStyle w:val="ListEntry"/>
      </w:pPr>
      <w:r>
        <w:rPr>
          <w:rStyle w:val="BodyText"/>
        </w:rPr>
        <w:t xml:space="preserve">[...] Diebus Saturni disputat de thesibus per decem libros Ethicorum Arist. latine ab ipso conceptis., Wintersemester 1587/1588</w:t>
      </w:r>
    </w:p>
    <w:p>
      <w:pPr>
        <w:pStyle w:val="ListEntry"/>
      </w:pPr>
      <w:r>
        <w:rPr>
          <w:rStyle w:val="BodyText"/>
        </w:rPr>
        <w:t xml:space="preserve">M. Ouenus Ghuntherus professor Aristotelis legit priori triduo hora prima Ethica Aristotelis posteriori biduo parua naturalia. [...], Wintersemester 1587/1588</w:t>
      </w:r>
    </w:p>
    <w:p>
      <w:pPr>
        <w:pStyle w:val="ListEntry"/>
      </w:pPr>
      <w:r>
        <w:rPr>
          <w:rStyle w:val="BodyText"/>
        </w:rPr>
        <w:t xml:space="preserve">Ovenvs Gunthervs M 8.physicorum Arist. explicabit hora 1., Wintersemester 1594/1595</w:t>
      </w:r>
    </w:p>
    <w:p>
      <w:pPr>
        <w:pStyle w:val="ListEntry"/>
      </w:pPr>
      <w:r>
        <w:rPr>
          <w:rStyle w:val="BodyText"/>
        </w:rPr>
        <w:t xml:space="preserve">M. Ovenus Gvnthervs leget commentaria Aristotelis de Anima eiusq. passionibus., Wintersemester 1595/1596</w:t>
      </w:r>
    </w:p>
    <w:p>
      <w:pPr>
        <w:pStyle w:val="ListEntry"/>
      </w:pPr>
      <w:r>
        <w:rPr>
          <w:rStyle w:val="BodyText"/>
        </w:rPr>
        <w:t xml:space="preserve">M. Ovenvs Gvnthervs quartum librum Aristotelis ακροασιωσ cum sequentibus enarrabit, refutatis ibidem occurrentibus nugis Rami., Sommersemester 1597</w:t>
      </w:r>
    </w:p>
    <w:p>
      <w:pPr>
        <w:pStyle w:val="ListEntry"/>
      </w:pPr>
      <w:r>
        <w:rPr>
          <w:rStyle w:val="BodyText"/>
        </w:rPr>
        <w:t xml:space="preserve">M. Ovenvs Gunthervs. Explicationi 4. librorum Aristotelis de coelo, subiunget praelectionem duorum librorum de generatione &amp; corruptione eiusdem., Sommersemester 1599</w:t>
      </w:r>
    </w:p>
    <w:p>
      <w:pPr>
        <w:pStyle w:val="ListEntry"/>
      </w:pPr>
      <w:r>
        <w:rPr>
          <w:rStyle w:val="BodyText"/>
        </w:rPr>
        <w:t xml:space="preserve">M. Ovenus Gvnthervs compendiose exponet doctrinam Meteorologicam, traditam in tribus libris Aristotelis materia huius tituli insciptis: &amp; addet commodis temporibus disputationes de insignioribus doctrina physica materijs., Wintersemester 1600/1601</w:t>
      </w:r>
    </w:p>
    <w:p>
      <w:pPr>
        <w:pStyle w:val="ListEntry"/>
      </w:pPr>
      <w:r>
        <w:rPr>
          <w:rStyle w:val="BodyText"/>
        </w:rPr>
        <w:t xml:space="preserve">M. Ovenvs Gunthervs Holsatus, absoluto Aristotelis de anima commentario, subiunget instanti hyemali semestri libellum eiusdem de sensu &amp; sensibili: quo absoluto, quatuor librorum Aristotelis de coelo explicationem aggredietur. hora 1, Wintersemester 1602/1603</w:t>
      </w:r>
    </w:p>
    <w:p>
      <w:pPr>
        <w:pStyle w:val="ListEntry"/>
      </w:pPr>
      <w:r>
        <w:rPr>
          <w:rStyle w:val="BodyText"/>
        </w:rPr>
        <w:t xml:space="preserve">M. Ovenvs Gvnthervs explicabit libros duos Aristotelis de ortu &amp; interitu hora I., Wintersemester 1603/1604</w:t>
      </w:r>
    </w:p>
    <w:p>
      <w:pPr>
        <w:pStyle w:val="ListEntry"/>
      </w:pPr>
      <w:r>
        <w:rPr>
          <w:rStyle w:val="BodyText"/>
        </w:rPr>
        <w:t xml:space="preserve">M. Ovenvs Gvnthervs, absoluta praelectione trium librorum Arist. de anima, subiunget explicationem tractatus eiusdem de sensu &amp; sensibili hora I. pomeridiana., Wintersemester 1604/1605</w:t>
      </w:r>
    </w:p>
    <w:p>
      <w:pPr>
        <w:pStyle w:val="ListEntry"/>
      </w:pPr>
      <w:r>
        <w:rPr>
          <w:rStyle w:val="BodyText"/>
        </w:rPr>
        <w:t xml:space="preserve">M. Ovenivs Gvnthervs leget 4. libros Arist. de coelo hora prima., Wintersemester 1613/1614</w:t>
      </w:r>
    </w:p>
    <w:p>
      <w:pPr>
        <w:pStyle w:val="Heading2"/>
      </w:pPr>
      <w:bookmarkStart w:id="4" w:name="_Toc4"/>
      <w:r>
        <w:t>Dissertationen (9)</w:t>
      </w:r>
      <w:bookmarkEnd w:id="4"/>
    </w:p>
    <w:p>
      <w:pPr>
        <w:pStyle w:val="ListEntry"/>
      </w:pPr>
      <w:r>
        <w:rPr>
          <w:rStyle w:val="BodyText"/>
        </w:rPr>
        <w:t xml:space="preserve">Disputatio Ethica, 1610. VD17 23:238083F</w:t>
      </w:r>
    </w:p>
    <w:p>
      <w:pPr>
        <w:pStyle w:val="ListEntry"/>
      </w:pPr>
      <w:r>
        <w:rPr>
          <w:rStyle w:val="BodyText"/>
        </w:rPr>
        <w:t xml:space="preserve">De Quibus Deo Volente ... Propositiones Philosophicae , 31.07.1581. VD16 VD16 G 4130</w:t>
      </w:r>
    </w:p>
    <w:p>
      <w:pPr>
        <w:pStyle w:val="ListEntry"/>
      </w:pPr>
      <w:r>
        <w:rPr>
          <w:rStyle w:val="BodyText"/>
        </w:rPr>
        <w:t xml:space="preserve">De Gubernatione Politica, Variisque Iuris Accidentibus, Philosophicis Fundamentis Determinatis ...  Propositiones , 31.07.1587. VD16 VD16 G 4129</w:t>
      </w:r>
    </w:p>
    <w:p>
      <w:pPr>
        <w:pStyle w:val="ListEntry"/>
      </w:pPr>
      <w:r>
        <w:rPr>
          <w:rStyle w:val="BodyText"/>
        </w:rPr>
        <w:t xml:space="preserve">Prima: De Fine Hominis, et Historiae Speciebus et definition, 1593. VD16 VD16 ZV 23791</w:t>
      </w:r>
    </w:p>
    <w:p>
      <w:pPr>
        <w:pStyle w:val="ListEntry"/>
      </w:pPr>
      <w:r>
        <w:rPr>
          <w:rStyle w:val="BodyText"/>
        </w:rPr>
        <w:t xml:space="preserve">Altera, De Ordine, quo in Finem istum constituentibus disciplinis versandum sit: ab historiae ne an a philosophiae studio exordiendum, 1593. VD16 VD16 ZV 23791</w:t>
      </w:r>
    </w:p>
    <w:p>
      <w:pPr>
        <w:pStyle w:val="ListEntry"/>
      </w:pPr>
      <w:r>
        <w:rPr>
          <w:rStyle w:val="BodyText"/>
        </w:rPr>
        <w:t xml:space="preserve">Tertia, De Utilitate, et iucunditate eius, 1593. VD16 VD16 ZV 23791</w:t>
      </w:r>
    </w:p>
    <w:p>
      <w:pPr>
        <w:pStyle w:val="ListEntry"/>
      </w:pPr>
      <w:r>
        <w:rPr>
          <w:rStyle w:val="BodyText"/>
        </w:rPr>
        <w:t xml:space="preserve">Theses ethicae, de prvdentia et coeteris animae habitibvs theoricis, ... , 1590. VD16 VD16 ZV 20055</w:t>
      </w:r>
    </w:p>
    <w:p>
      <w:pPr>
        <w:pStyle w:val="ListEntry"/>
      </w:pPr>
      <w:r>
        <w:rPr>
          <w:rStyle w:val="BodyText"/>
        </w:rPr>
        <w:t xml:space="preserve">De Iustitia Propositiones politicae, 17.04.1583. VD16 VD16 G 4131</w:t>
      </w:r>
    </w:p>
    <w:p>
      <w:pPr>
        <w:pStyle w:val="ListEntry"/>
      </w:pPr>
      <w:r>
        <w:rPr>
          <w:rStyle w:val="BodyText"/>
        </w:rPr>
        <w:t xml:space="preserve">De Rerum Causis Propositiones Physicae, 15.05.1600</w:t>
      </w:r>
    </w:p>
    <w:p>
      <w:pPr>
        <w:pStyle w:val="Heading2"/>
      </w:pPr>
      <w:bookmarkStart w:id="5" w:name="_Toc5"/>
      <w:r>
        <w:t>Reden und Programme (1)</w:t>
      </w:r>
      <w:bookmarkEnd w:id="5"/>
    </w:p>
    <w:p>
      <w:pPr>
        <w:pStyle w:val="ListEntry"/>
      </w:pPr>
      <w:r>
        <w:rPr>
          <w:rStyle w:val="BodyText"/>
        </w:rPr>
        <w:t xml:space="preserve">Owen Günther: Programma publicum M. Oveni Guntheri ... Ex quo nati, aucti, et in hunc usque diem protracti in academia Julia certaminis inita &amp; progressus conspiciuntur : cum notis publicatum . VD16  G 4128</w:t>
      </w:r>
    </w:p>
    <w:p>
      <w:pPr>
        <w:pStyle w:val="Heading2"/>
      </w:pPr>
      <w:bookmarkStart w:id="6" w:name="_Toc6"/>
      <w:r>
        <w:t>Beteiligung an Reden und Programmen (1)</w:t>
      </w:r>
      <w:bookmarkEnd w:id="6"/>
    </w:p>
    <w:p>
      <w:pPr>
        <w:pStyle w:val="ListEntry"/>
      </w:pPr>
      <w:r>
        <w:rPr>
          <w:rStyle w:val="BodyText"/>
        </w:rPr>
        <w:t xml:space="preserve">contributor in: Salomon Frenzel von Friedenthal: De Mirabilibus in opere incarnationis filii dei Oratio . VD16 F 2658</w:t>
      </w:r>
    </w:p>
    <w:p>
      <w:pPr>
        <w:pStyle w:val="Heading2"/>
      </w:pPr>
      <w:bookmarkStart w:id="7" w:name="_Toc7"/>
      <w:r>
        <w:t>Zitierhinweis</w:t>
      </w:r>
      <w:bookmarkEnd w:id="7"/>
    </w:p>
    <w:p>
      <w:pPr/>
      <w:r>
        <w:rPr>
          <w:rStyle w:val="BodyText"/>
        </w:rPr>
        <w:t xml:space="preserve">Prof. Owen Günther. In: Wissensproduktion an der Universität Helmstedt. Forschungsportal zur frühneuzeitlichen Universitätsgeschichte. Hrsg. von der Herzog August Bibliothek Wolfenbüttel. 2010–2013. Relaunch 2026. Permalink: https://uni-helmstedt.hab.de/prof-88-g%C3%BCnther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Owen Günther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2026-07-08T03:26:53+00:00</dcterms:created>
  <dcterms:modified xsi:type="dcterms:W3CDTF">2026-07-08T03:26:53+00:00</dcterms:modified>
</cp:coreProperties>
</file>

<file path=docProps/custom.xml><?xml version="1.0" encoding="utf-8"?>
<Properties xmlns="http://schemas.openxmlformats.org/officeDocument/2006/custom-properties" xmlns:vt="http://schemas.openxmlformats.org/officeDocument/2006/docPropsVTypes"/>
</file>