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Tobias Haverland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1560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Dialektik und Ethik in Helmstedt (1587–1589); Verbleib nach 1589 unbekannt; ab 1589 Verbleib ungeklärt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Tobias Haberlandt Brunovicensis (17.02.1580)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https://d-nb.info/gnd/119701057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https://uni-helmstedt.hab.de/prof-97-haverland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1587–1589 Lehrstuhl für Dialektik / Ethik, Helmstedt</w:t>
      </w:r>
    </w:p>
    <w:p>
      <w:pPr>
        <w:pStyle w:val="Heading2"/>
      </w:pPr>
      <w:bookmarkStart w:id="2" w:name="_Toc2"/>
      <w:r>
        <w:t>Vorlesungen (2)</w:t>
      </w:r>
      <w:bookmarkEnd w:id="2"/>
    </w:p>
    <w:p>
      <w:pPr>
        <w:pStyle w:val="ListEntry"/>
      </w:pPr>
      <w:r>
        <w:rPr>
          <w:rStyle w:val="BodyText"/>
        </w:rPr>
        <w:t xml:space="preserve">[...] Diebus Veneris et Saturni eadem hora Ethicam Philippi proponit., Wintersemester 1587/1588</w:t>
      </w:r>
    </w:p>
    <w:p>
      <w:pPr>
        <w:pStyle w:val="ListEntry"/>
      </w:pPr>
      <w:r>
        <w:rPr>
          <w:rStyle w:val="BodyText"/>
        </w:rPr>
        <w:t xml:space="preserve">Tobias Haberland professor Dialectices diebus Lunae, Martis, Mercurij et Jouis hora septima matutina exponit juuentuti praecepta dialectice nimirum Erothemata Philippi Melanthonis. [...], Wintersemester 1587/1588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Tilemann Heshusius (Präses): De humana natura Domini nostri Iesu Christi. Propositiones, 1588. VD16 H 3117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Tobias Haverland. In: Wissensproduktion an der Universität Helmstedt. Forschungsportal zur frühneuzeitlichen Universitätsgeschichte. Hrsg. von der Herzog August Bibliothek Wolfenbüttel. 2010–2013. Relaunch 2026. Permalink: https://uni-helmstedt.hab.de/prof-97-haverland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Tobias Haverland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2026-07-07T20:16:23+00:00</dcterms:created>
  <dcterms:modified xsi:type="dcterms:W3CDTF">2026-07-07T20:16:23+00:00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